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42" w:rsidRDefault="00251B42" w:rsidP="00251B42">
      <w:pPr>
        <w:jc w:val="left"/>
        <w:rPr>
          <w:rFonts w:cs="Aharoni"/>
          <w:b/>
          <w:sz w:val="28"/>
          <w:szCs w:val="28"/>
          <w:lang w:val="fr-CA"/>
        </w:rPr>
      </w:pPr>
    </w:p>
    <w:p w:rsidR="00251B42" w:rsidRDefault="00251B42" w:rsidP="00251B42">
      <w:pPr>
        <w:jc w:val="left"/>
        <w:rPr>
          <w:rFonts w:cs="Aharoni"/>
          <w:b/>
          <w:sz w:val="28"/>
          <w:szCs w:val="28"/>
          <w:lang w:val="fr-CA"/>
        </w:rPr>
      </w:pPr>
    </w:p>
    <w:p w:rsidR="00251B42" w:rsidRPr="00251B42" w:rsidRDefault="00251B42" w:rsidP="00251B42">
      <w:pPr>
        <w:jc w:val="left"/>
        <w:rPr>
          <w:rFonts w:cs="Aharoni"/>
          <w:sz w:val="24"/>
          <w:szCs w:val="24"/>
          <w:lang w:val="fr-CA"/>
        </w:rPr>
      </w:pPr>
      <w:r w:rsidRPr="00251B42">
        <w:rPr>
          <w:rFonts w:cs="Aharoni"/>
          <w:sz w:val="24"/>
          <w:szCs w:val="24"/>
          <w:lang w:val="fr-CA"/>
        </w:rPr>
        <w:t>20 juli, 2013</w:t>
      </w:r>
    </w:p>
    <w:p w:rsidR="00251B42" w:rsidRPr="00251B42" w:rsidRDefault="00251B42" w:rsidP="00251B42">
      <w:pPr>
        <w:jc w:val="left"/>
        <w:rPr>
          <w:rFonts w:cs="Aharoni"/>
          <w:b/>
          <w:sz w:val="24"/>
          <w:szCs w:val="24"/>
          <w:lang w:val="fr-CA"/>
        </w:rPr>
      </w:pPr>
    </w:p>
    <w:p w:rsidR="00D85FB1" w:rsidRDefault="00251B42" w:rsidP="00251B42">
      <w:pPr>
        <w:jc w:val="left"/>
        <w:rPr>
          <w:rFonts w:cs="Aharoni"/>
          <w:b/>
          <w:sz w:val="28"/>
          <w:szCs w:val="28"/>
          <w:lang w:val="fr-CA"/>
        </w:rPr>
      </w:pPr>
      <w:r>
        <w:rPr>
          <w:rFonts w:cs="Aharoni"/>
          <w:b/>
          <w:sz w:val="28"/>
          <w:szCs w:val="28"/>
          <w:lang w:val="fr-CA"/>
        </w:rPr>
        <w:t>Prijedor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je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i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dalje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u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rukama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onih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koji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su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izvr</w:t>
      </w:r>
      <w:r w:rsidRPr="00251B42">
        <w:rPr>
          <w:rFonts w:cs="Aharoni"/>
          <w:b/>
          <w:sz w:val="28"/>
          <w:szCs w:val="28"/>
          <w:lang w:val="bs-Latn-BA"/>
        </w:rPr>
        <w:t>š</w:t>
      </w:r>
      <w:r>
        <w:rPr>
          <w:rFonts w:cs="Aharoni"/>
          <w:b/>
          <w:sz w:val="28"/>
          <w:szCs w:val="28"/>
          <w:lang w:val="fr-CA"/>
        </w:rPr>
        <w:t>ili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agresiju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i</w:t>
      </w:r>
      <w:r w:rsidRPr="00251B42">
        <w:rPr>
          <w:rFonts w:cs="Aharoni"/>
          <w:b/>
          <w:sz w:val="28"/>
          <w:szCs w:val="28"/>
          <w:lang w:val="bs-Latn-BA"/>
        </w:rPr>
        <w:t xml:space="preserve"> </w:t>
      </w:r>
      <w:r>
        <w:rPr>
          <w:rFonts w:cs="Aharoni"/>
          <w:b/>
          <w:sz w:val="28"/>
          <w:szCs w:val="28"/>
          <w:lang w:val="fr-CA"/>
        </w:rPr>
        <w:t>genocid</w:t>
      </w:r>
    </w:p>
    <w:p w:rsidR="00D85FB1" w:rsidRDefault="00D85FB1" w:rsidP="00251B42">
      <w:pPr>
        <w:jc w:val="left"/>
        <w:rPr>
          <w:rFonts w:cs="Aharoni"/>
          <w:b/>
          <w:sz w:val="28"/>
          <w:szCs w:val="28"/>
          <w:lang w:val="fr-CA"/>
        </w:rPr>
      </w:pPr>
    </w:p>
    <w:p w:rsidR="00D85FB1" w:rsidRPr="00D85FB1" w:rsidRDefault="00D85FB1" w:rsidP="00251B42">
      <w:pPr>
        <w:jc w:val="left"/>
        <w:rPr>
          <w:rFonts w:cs="Aharoni"/>
          <w:sz w:val="24"/>
          <w:szCs w:val="24"/>
          <w:lang w:val="bs-Latn-BA"/>
        </w:rPr>
      </w:pPr>
      <w:r>
        <w:rPr>
          <w:rFonts w:cs="Aharoni"/>
          <w:sz w:val="24"/>
          <w:szCs w:val="24"/>
          <w:lang w:val="fr-CA"/>
        </w:rPr>
        <w:t xml:space="preserve">Autor </w:t>
      </w:r>
      <w:r w:rsidRPr="00D85FB1">
        <w:rPr>
          <w:rFonts w:cs="Aharoni"/>
          <w:sz w:val="24"/>
          <w:szCs w:val="24"/>
          <w:lang w:val="fr-CA"/>
        </w:rPr>
        <w:t>Emir Ramić</w:t>
      </w:r>
    </w:p>
    <w:p w:rsidR="00251B42" w:rsidRPr="00251B42" w:rsidRDefault="00251B42" w:rsidP="00251B42">
      <w:pPr>
        <w:jc w:val="left"/>
        <w:rPr>
          <w:rFonts w:cs="Aharoni"/>
          <w:b/>
          <w:sz w:val="28"/>
          <w:szCs w:val="28"/>
          <w:lang w:val="bs-Latn-BA"/>
        </w:rPr>
      </w:pPr>
    </w:p>
    <w:p w:rsidR="00251B42" w:rsidRPr="00D85FB1" w:rsidRDefault="00251B42" w:rsidP="00251B42">
      <w:pPr>
        <w:jc w:val="left"/>
        <w:rPr>
          <w:rFonts w:cs="Aharoni"/>
          <w:b/>
          <w:sz w:val="28"/>
          <w:szCs w:val="28"/>
          <w:lang w:val="bs-Latn-BA"/>
        </w:rPr>
      </w:pPr>
      <w:r>
        <w:rPr>
          <w:rFonts w:cs="Aharoni"/>
          <w:sz w:val="24"/>
          <w:szCs w:val="24"/>
          <w:lang w:val="fr-CA"/>
        </w:rPr>
        <w:t>Ako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se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cijeloj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Bosni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Hercegovini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tra</w:t>
      </w:r>
      <w:r w:rsidRPr="00D85FB1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grad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koji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je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pro</w:t>
      </w:r>
      <w:r w:rsidRPr="00D85FB1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  <w:lang w:val="fr-CA"/>
        </w:rPr>
        <w:t>ao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kroz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najte</w:t>
      </w:r>
      <w:r w:rsidRPr="00D85FB1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e</w:t>
      </w:r>
      <w:r w:rsidRPr="00D85FB1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ljudskom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umu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nezamislive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muke</w:t>
      </w:r>
      <w:r w:rsidRPr="00D85FB1">
        <w:rPr>
          <w:rFonts w:cs="Aharoni"/>
          <w:sz w:val="24"/>
          <w:szCs w:val="24"/>
          <w:lang w:val="bs-Latn-BA"/>
        </w:rPr>
        <w:t>, č</w:t>
      </w:r>
      <w:r>
        <w:rPr>
          <w:rFonts w:cs="Aharoni"/>
          <w:sz w:val="24"/>
          <w:szCs w:val="24"/>
          <w:lang w:val="fr-CA"/>
        </w:rPr>
        <w:t>ije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stanovnike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zlo</w:t>
      </w:r>
      <w:r w:rsidRPr="00D85FB1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inci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krvavih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ruku</w:t>
      </w:r>
      <w:r w:rsidRPr="00D85FB1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kilometrima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dugoj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koloni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mrtvih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tijela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otpremili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ovog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svijeta</w:t>
      </w:r>
      <w:r w:rsidRPr="00D85FB1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grad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kojemu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ubili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du</w:t>
      </w:r>
      <w:r w:rsidRPr="00D85FB1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pretvorili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pustinju</w:t>
      </w:r>
      <w:r w:rsidRPr="00D85FB1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onda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je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to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svakako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</w:t>
      </w:r>
      <w:r w:rsidRPr="00D85FB1">
        <w:rPr>
          <w:rFonts w:cs="Aharoni"/>
          <w:sz w:val="24"/>
          <w:szCs w:val="24"/>
          <w:lang w:val="bs-Latn-BA"/>
        </w:rPr>
        <w:t>.</w:t>
      </w:r>
    </w:p>
    <w:p w:rsidR="00251B42" w:rsidRPr="00D85FB1" w:rsidRDefault="00251B42" w:rsidP="00251B42">
      <w:pPr>
        <w:jc w:val="left"/>
        <w:rPr>
          <w:rFonts w:cs="Aharoni"/>
          <w:b/>
          <w:i/>
          <w:sz w:val="24"/>
          <w:szCs w:val="24"/>
          <w:lang w:val="bs-Latn-BA"/>
        </w:rPr>
      </w:pPr>
    </w:p>
    <w:p w:rsidR="00251B42" w:rsidRDefault="00251B42" w:rsidP="00251B42">
      <w:pPr>
        <w:jc w:val="left"/>
        <w:rPr>
          <w:rFonts w:cs="Aharoni"/>
          <w:sz w:val="24"/>
          <w:szCs w:val="24"/>
          <w:lang w:val="bs-Latn-BA"/>
        </w:rPr>
      </w:pPr>
      <w:r>
        <w:rPr>
          <w:rFonts w:cs="Aharoni"/>
          <w:sz w:val="24"/>
          <w:szCs w:val="24"/>
          <w:lang w:val="fr-CA"/>
        </w:rPr>
        <w:t>Genocid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je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potvrda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je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historija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svijeta</w:t>
      </w:r>
      <w:r w:rsidRPr="00D85FB1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historija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krvnika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D85FB1"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  <w:lang w:val="fr-CA"/>
        </w:rPr>
        <w:t>rtve</w:t>
      </w:r>
      <w:r w:rsidRPr="00D85FB1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kojoj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krvnik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svim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sredstvima</w:t>
      </w:r>
      <w:r w:rsidRPr="00D85FB1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svega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ubijanjem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zatiranjem</w:t>
      </w:r>
      <w:r w:rsidRPr="00D85FB1"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  <w:lang w:val="fr-CA"/>
        </w:rPr>
        <w:t>rtve</w:t>
      </w:r>
      <w:r w:rsidRPr="00D85FB1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ho</w:t>
      </w:r>
      <w:r w:rsidRPr="00D85FB1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e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gospodariti</w:t>
      </w:r>
      <w:r w:rsidRPr="00D85FB1"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  <w:lang w:val="fr-CA"/>
        </w:rPr>
        <w:t>rtvom</w:t>
      </w:r>
      <w:r w:rsidRPr="00D85FB1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to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snosi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nikakvu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odgovornost</w:t>
      </w:r>
      <w:r w:rsidRPr="00D85FB1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pravdaju</w:t>
      </w:r>
      <w:r w:rsidRPr="00D85FB1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zlo</w:t>
      </w:r>
      <w:r w:rsidRPr="00D85FB1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in</w:t>
      </w:r>
      <w:r w:rsidRPr="00D85FB1">
        <w:rPr>
          <w:rFonts w:cs="Aharoni"/>
          <w:sz w:val="24"/>
          <w:szCs w:val="24"/>
          <w:lang w:val="bs-Latn-BA"/>
        </w:rPr>
        <w:t xml:space="preserve"> č</w:t>
      </w:r>
      <w:r>
        <w:rPr>
          <w:rFonts w:cs="Aharoni"/>
          <w:sz w:val="24"/>
          <w:szCs w:val="24"/>
          <w:lang w:val="fr-CA"/>
        </w:rPr>
        <w:t>inom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povijesnog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osvje</w:t>
      </w:r>
      <w:r w:rsidRPr="00D85FB1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  <w:lang w:val="fr-CA"/>
        </w:rPr>
        <w:t>cenja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katarze</w:t>
      </w:r>
      <w:r w:rsidRPr="00D85FB1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za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koga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treba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jo</w:t>
      </w:r>
      <w:r w:rsidRPr="00D85FB1">
        <w:rPr>
          <w:rFonts w:cs="Aharoni"/>
          <w:sz w:val="24"/>
          <w:szCs w:val="24"/>
          <w:lang w:val="bs-Latn-BA"/>
        </w:rPr>
        <w:t xml:space="preserve">š </w:t>
      </w:r>
      <w:r>
        <w:rPr>
          <w:rFonts w:cs="Aharoni"/>
          <w:sz w:val="24"/>
          <w:szCs w:val="24"/>
          <w:lang w:val="fr-CA"/>
        </w:rPr>
        <w:t>biti</w:t>
      </w:r>
      <w:r w:rsidRPr="00D85FB1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nagra</w:t>
      </w:r>
      <w:r w:rsidRPr="00D85FB1">
        <w:rPr>
          <w:rFonts w:cs="Aharoni"/>
          <w:sz w:val="24"/>
          <w:szCs w:val="24"/>
          <w:lang w:val="bs-Latn-BA"/>
        </w:rPr>
        <w:t>đ</w:t>
      </w:r>
      <w:r>
        <w:rPr>
          <w:rFonts w:cs="Aharoni"/>
          <w:sz w:val="24"/>
          <w:szCs w:val="24"/>
          <w:lang w:val="fr-CA"/>
        </w:rPr>
        <w:t>en</w:t>
      </w:r>
      <w:r w:rsidRPr="00D85FB1">
        <w:rPr>
          <w:rFonts w:cs="Aharoni"/>
          <w:sz w:val="24"/>
          <w:szCs w:val="24"/>
          <w:lang w:val="bs-Latn-BA"/>
        </w:rPr>
        <w:t>.</w:t>
      </w:r>
    </w:p>
    <w:p w:rsidR="00251B42" w:rsidRDefault="00251B42" w:rsidP="00251B42">
      <w:pPr>
        <w:jc w:val="left"/>
        <w:rPr>
          <w:rFonts w:cs="Aharoni"/>
          <w:sz w:val="24"/>
          <w:szCs w:val="24"/>
          <w:lang w:val="bs-Latn-BA"/>
        </w:rPr>
      </w:pPr>
    </w:p>
    <w:p w:rsidR="00251B42" w:rsidRDefault="00251B42" w:rsidP="00251B42">
      <w:pPr>
        <w:jc w:val="left"/>
        <w:rPr>
          <w:rFonts w:cs="Aharoni"/>
          <w:sz w:val="24"/>
          <w:szCs w:val="24"/>
          <w:lang w:val="bs-Latn-BA"/>
        </w:rPr>
      </w:pPr>
      <w:r>
        <w:rPr>
          <w:rFonts w:cs="Aharoni"/>
          <w:sz w:val="24"/>
          <w:szCs w:val="24"/>
        </w:rPr>
        <w:t>Genocid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Prijedoru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je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svojom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okrutno</w:t>
      </w:r>
      <w:r>
        <w:rPr>
          <w:rFonts w:cs="Aharoni"/>
          <w:sz w:val="24"/>
          <w:szCs w:val="24"/>
          <w:lang w:val="bs-Latn-BA"/>
        </w:rPr>
        <w:t>šč</w:t>
      </w:r>
      <w:r>
        <w:rPr>
          <w:rFonts w:cs="Aharoni"/>
          <w:sz w:val="24"/>
          <w:szCs w:val="24"/>
        </w:rPr>
        <w:t>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najbolje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pokazao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agresorsko</w:t>
      </w:r>
      <w:r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genocidne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ciljeve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Srbije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Crne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Gore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prema</w:t>
      </w:r>
      <w:r>
        <w:rPr>
          <w:rFonts w:cs="Aharoni"/>
          <w:sz w:val="24"/>
          <w:szCs w:val="24"/>
          <w:lang w:val="bs-Latn-BA"/>
        </w:rPr>
        <w:t xml:space="preserve"> državi </w:t>
      </w:r>
      <w:r>
        <w:rPr>
          <w:rFonts w:cs="Aharoni"/>
          <w:sz w:val="24"/>
          <w:szCs w:val="24"/>
        </w:rPr>
        <w:t>Bosni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Hercegovini</w:t>
      </w:r>
      <w:r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prema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bosanskohercegova</w:t>
      </w:r>
      <w:r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kom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dru</w:t>
      </w:r>
      <w:r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</w:rPr>
        <w:t>tvu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oli</w:t>
      </w:r>
      <w:r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enom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Ideji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Bosne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Bosanskom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duhu</w:t>
      </w:r>
      <w:r>
        <w:rPr>
          <w:rFonts w:cs="Aharoni"/>
          <w:sz w:val="24"/>
          <w:szCs w:val="24"/>
          <w:lang w:val="bs-Latn-BA"/>
        </w:rPr>
        <w:t xml:space="preserve">  </w:t>
      </w:r>
      <w:r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prema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njenom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najbrojnijem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narodu</w:t>
      </w:r>
      <w:r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Bo</w:t>
      </w:r>
      <w:r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</w:rPr>
        <w:t>njacima</w:t>
      </w:r>
      <w:r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</w:rPr>
        <w:t>Zato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genocid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Prijedoru</w:t>
      </w:r>
      <w:r w:rsidRPr="00251B42">
        <w:rPr>
          <w:rFonts w:cs="Aharoni"/>
          <w:sz w:val="24"/>
          <w:szCs w:val="24"/>
          <w:lang w:val="bs-Latn-BA"/>
        </w:rPr>
        <w:t xml:space="preserve">  </w:t>
      </w:r>
      <w:r>
        <w:rPr>
          <w:rFonts w:cs="Aharoni"/>
          <w:sz w:val="24"/>
          <w:szCs w:val="24"/>
        </w:rPr>
        <w:t>sa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svojim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sastavnim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dimenzijama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kulturocida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ekocida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etnocida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urbicida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elitocida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silovanja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mu</w:t>
      </w:r>
      <w:r w:rsidRPr="00251B42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</w:rPr>
        <w:t>enja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koncentracionim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logorima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smrti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nasilnim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protjerivanjima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predstavlja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najefektnije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sredstvo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za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spoznaju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srpsko</w:t>
      </w:r>
      <w:r w:rsidRPr="00251B42">
        <w:rPr>
          <w:rFonts w:cs="Aharoni"/>
          <w:sz w:val="24"/>
          <w:szCs w:val="24"/>
          <w:lang w:val="bs-Latn-BA"/>
        </w:rPr>
        <w:t>-</w:t>
      </w:r>
      <w:r>
        <w:rPr>
          <w:rFonts w:cs="Aharoni"/>
          <w:sz w:val="24"/>
          <w:szCs w:val="24"/>
        </w:rPr>
        <w:t>crnogorskog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zlo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ina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protiv</w:t>
      </w:r>
      <w:r w:rsidRPr="00251B42">
        <w:rPr>
          <w:rFonts w:cs="Aharoni"/>
          <w:sz w:val="24"/>
          <w:szCs w:val="24"/>
          <w:lang w:val="bs-Latn-BA"/>
        </w:rPr>
        <w:t xml:space="preserve"> č</w:t>
      </w:r>
      <w:r>
        <w:rPr>
          <w:rFonts w:cs="Aharoni"/>
          <w:sz w:val="24"/>
          <w:szCs w:val="24"/>
        </w:rPr>
        <w:t>ovje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nosti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zlo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ina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protiv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humanitarnog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ratnog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prava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za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vrijeme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agresije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Bosnu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Hercegovinu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genocida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nad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Bo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</w:rPr>
        <w:t>njacima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</w:rPr>
        <w:t>Upotrebom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nezamislivih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metoda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ubijanja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mu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enja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silovanja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protjerivanja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ru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</w:rPr>
        <w:t>enja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uni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</w:rPr>
        <w:t>tavanja</w:t>
      </w:r>
      <w:r w:rsidRPr="00251B42">
        <w:rPr>
          <w:rFonts w:cs="Aharoni"/>
          <w:sz w:val="24"/>
          <w:szCs w:val="24"/>
          <w:lang w:val="bs-Latn-BA"/>
        </w:rPr>
        <w:t xml:space="preserve">  </w:t>
      </w:r>
      <w:r>
        <w:rPr>
          <w:rFonts w:cs="Aharoni"/>
          <w:sz w:val="24"/>
          <w:szCs w:val="24"/>
        </w:rPr>
        <w:t>materjalnih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duhovnih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dokaza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postojanju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bo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</w:rPr>
        <w:t>nja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kog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hrvatskog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naroda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uni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</w:rPr>
        <w:t>tavanju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vrijednosti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ideje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Bosne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Bosanskog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duha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kojima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zapravo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temelji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ujedinjena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Evropa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civilizovani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svijet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ru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</w:rPr>
        <w:t>io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jedan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grad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ljudi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toga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grada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</w:p>
    <w:p w:rsidR="00251B42" w:rsidRDefault="00251B42" w:rsidP="00251B42">
      <w:pPr>
        <w:jc w:val="left"/>
        <w:rPr>
          <w:rFonts w:cs="Aharoni"/>
          <w:sz w:val="24"/>
          <w:szCs w:val="24"/>
          <w:lang w:val="bs-Latn-BA"/>
        </w:rPr>
      </w:pPr>
    </w:p>
    <w:p w:rsidR="00251B42" w:rsidRDefault="00251B42" w:rsidP="00251B42">
      <w:pPr>
        <w:jc w:val="left"/>
        <w:rPr>
          <w:rFonts w:cs="Aharoni"/>
          <w:sz w:val="24"/>
          <w:szCs w:val="24"/>
          <w:lang w:val="bs-Latn-BA"/>
        </w:rPr>
      </w:pPr>
      <w:r>
        <w:rPr>
          <w:rFonts w:cs="Aharoni"/>
          <w:sz w:val="24"/>
          <w:szCs w:val="24"/>
        </w:rPr>
        <w:t>Na</w:t>
      </w:r>
      <w:r>
        <w:rPr>
          <w:rFonts w:cs="Aharoni"/>
          <w:sz w:val="24"/>
          <w:szCs w:val="24"/>
          <w:lang w:val="bs-Latn-BA"/>
        </w:rPr>
        <w:t xml:space="preserve"> 21. </w:t>
      </w:r>
      <w:r>
        <w:rPr>
          <w:rFonts w:cs="Aharoni"/>
          <w:sz w:val="24"/>
          <w:szCs w:val="24"/>
        </w:rPr>
        <w:t>godi</w:t>
      </w:r>
      <w:r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</w:rPr>
        <w:t>njicu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od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po</w:t>
      </w:r>
      <w:r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etka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genocida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Prijedoru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ime</w:t>
      </w:r>
      <w:r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</w:rPr>
        <w:t>rtava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toga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zlo</w:t>
      </w:r>
      <w:r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ina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poru</w:t>
      </w:r>
      <w:r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ujemo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negatorima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genocida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Prijedoru</w:t>
      </w:r>
      <w:r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posebno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gradona</w:t>
      </w:r>
      <w:r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elniku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Marku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Pavi</w:t>
      </w:r>
      <w:r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</w:rPr>
        <w:t>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njegovom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establi</w:t>
      </w:r>
      <w:r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</w:rPr>
        <w:t>mentu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da</w:t>
      </w:r>
      <w:r>
        <w:rPr>
          <w:rFonts w:cs="Aharoni"/>
          <w:sz w:val="24"/>
          <w:szCs w:val="24"/>
          <w:lang w:val="bs-Latn-BA"/>
        </w:rPr>
        <w:t xml:space="preserve"> ć</w:t>
      </w:r>
      <w:r>
        <w:rPr>
          <w:rFonts w:cs="Aharoni"/>
          <w:sz w:val="24"/>
          <w:szCs w:val="24"/>
        </w:rPr>
        <w:t>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najgori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oblik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zlo</w:t>
      </w:r>
      <w:r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ina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protiv</w:t>
      </w:r>
      <w:r>
        <w:rPr>
          <w:rFonts w:cs="Aharoni"/>
          <w:sz w:val="24"/>
          <w:szCs w:val="24"/>
          <w:lang w:val="bs-Latn-BA"/>
        </w:rPr>
        <w:t xml:space="preserve"> č</w:t>
      </w:r>
      <w:r>
        <w:rPr>
          <w:rFonts w:cs="Aharoni"/>
          <w:sz w:val="24"/>
          <w:szCs w:val="24"/>
        </w:rPr>
        <w:t>ovjeka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civilizacije</w:t>
      </w:r>
      <w:r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</w:rPr>
        <w:t>zlo</w:t>
      </w:r>
      <w:r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</w:rPr>
        <w:t>in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genocida</w:t>
      </w:r>
      <w:r>
        <w:rPr>
          <w:rFonts w:cs="Aharoni"/>
          <w:sz w:val="24"/>
          <w:szCs w:val="24"/>
          <w:lang w:val="bs-Latn-BA"/>
        </w:rPr>
        <w:t xml:space="preserve">  </w:t>
      </w:r>
      <w:r>
        <w:rPr>
          <w:rFonts w:cs="Aharoni"/>
          <w:sz w:val="24"/>
          <w:szCs w:val="24"/>
        </w:rPr>
        <w:t>biti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sudski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dokazan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</w:rPr>
        <w:t>Prijedoru</w:t>
      </w:r>
      <w:r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  <w:lang w:val="fr-CA"/>
        </w:rPr>
        <w:t>Jer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nepravda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zlo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in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najve</w:t>
      </w:r>
      <w:r w:rsidRPr="00251B42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vrste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jeste</w:t>
      </w:r>
      <w:r w:rsidRPr="00251B42">
        <w:rPr>
          <w:rFonts w:cs="Aharoni"/>
          <w:sz w:val="24"/>
          <w:szCs w:val="24"/>
          <w:lang w:val="bs-Latn-BA"/>
        </w:rPr>
        <w:t xml:space="preserve"> š</w:t>
      </w:r>
      <w:r>
        <w:rPr>
          <w:rFonts w:cs="Aharoni"/>
          <w:sz w:val="24"/>
          <w:szCs w:val="24"/>
          <w:lang w:val="fr-CA"/>
        </w:rPr>
        <w:t>to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ani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krivi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du</w:t>
      </w:r>
      <w:r w:rsidRPr="00251B42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ni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usmr</w:t>
      </w:r>
      <w:r w:rsidRPr="00251B42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eni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najte</w:t>
      </w:r>
      <w:r w:rsidRPr="00251B42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im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mukama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jo</w:t>
      </w:r>
      <w:r w:rsidRPr="00251B42">
        <w:rPr>
          <w:rFonts w:cs="Aharoni"/>
          <w:sz w:val="24"/>
          <w:szCs w:val="24"/>
          <w:lang w:val="bs-Latn-BA"/>
        </w:rPr>
        <w:t xml:space="preserve">š </w:t>
      </w:r>
      <w:r>
        <w:rPr>
          <w:rFonts w:cs="Aharoni"/>
          <w:sz w:val="24"/>
          <w:szCs w:val="24"/>
          <w:lang w:val="fr-CA"/>
        </w:rPr>
        <w:t>ve</w:t>
      </w:r>
      <w:r w:rsidRPr="00251B42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nepravda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prema</w:t>
      </w:r>
      <w:r w:rsidRPr="00251B42"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  <w:lang w:val="fr-CA"/>
        </w:rPr>
        <w:t>rtvama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bi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bila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ako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ubice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ana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ostanu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neprona</w:t>
      </w:r>
      <w:r w:rsidRPr="00251B42">
        <w:rPr>
          <w:rFonts w:cs="Aharoni"/>
          <w:sz w:val="24"/>
          <w:szCs w:val="24"/>
          <w:lang w:val="bs-Latn-BA"/>
        </w:rPr>
        <w:t>đ</w:t>
      </w:r>
      <w:r>
        <w:rPr>
          <w:rFonts w:cs="Aharoni"/>
          <w:sz w:val="24"/>
          <w:szCs w:val="24"/>
          <w:lang w:val="fr-CA"/>
        </w:rPr>
        <w:t>ene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neka</w:t>
      </w:r>
      <w:r w:rsidRPr="00251B42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njene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ako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istina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pravda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pobijede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  <w:lang w:val="fr-CA"/>
        </w:rPr>
        <w:t>Zato</w:t>
      </w:r>
      <w:r w:rsidRPr="00251B42">
        <w:rPr>
          <w:rFonts w:cs="Aharoni"/>
          <w:sz w:val="24"/>
          <w:szCs w:val="24"/>
          <w:lang w:val="bs-Latn-BA"/>
        </w:rPr>
        <w:t xml:space="preserve">  </w:t>
      </w:r>
      <w:r>
        <w:rPr>
          <w:rFonts w:cs="Aharoni"/>
          <w:sz w:val="24"/>
          <w:szCs w:val="24"/>
          <w:lang w:val="fr-CA"/>
        </w:rPr>
        <w:t>imamo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velik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dug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prema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prijedorskim</w:t>
      </w:r>
      <w:r w:rsidRPr="00251B42"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  <w:lang w:val="fr-CA"/>
        </w:rPr>
        <w:t>rtvama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koje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ubijene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zarad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velikosrpskih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nacionalisti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kih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ciljeva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jer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tim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ciljevima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smetaju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Bo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  <w:lang w:val="fr-CA"/>
        </w:rPr>
        <w:t>njaci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muslimani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ljudi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gra</w:t>
      </w:r>
      <w:r w:rsidRPr="00251B42">
        <w:rPr>
          <w:rFonts w:cs="Aharoni"/>
          <w:sz w:val="24"/>
          <w:szCs w:val="24"/>
          <w:lang w:val="bs-Latn-BA"/>
        </w:rPr>
        <w:t>đ</w:t>
      </w:r>
      <w:r>
        <w:rPr>
          <w:rFonts w:cs="Aharoni"/>
          <w:sz w:val="24"/>
          <w:szCs w:val="24"/>
          <w:lang w:val="fr-CA"/>
        </w:rPr>
        <w:t>ani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Prijedor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ani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</w:p>
    <w:p w:rsidR="00251B42" w:rsidRDefault="00251B42" w:rsidP="00251B42">
      <w:pPr>
        <w:jc w:val="left"/>
        <w:rPr>
          <w:rFonts w:cs="Aharoni"/>
          <w:sz w:val="24"/>
          <w:szCs w:val="24"/>
          <w:lang w:val="bs-Latn-BA"/>
        </w:rPr>
      </w:pPr>
    </w:p>
    <w:p w:rsidR="00251B42" w:rsidRDefault="00251B42" w:rsidP="00251B42">
      <w:pPr>
        <w:jc w:val="left"/>
        <w:rPr>
          <w:rFonts w:cs="Aharoni"/>
          <w:sz w:val="24"/>
          <w:szCs w:val="24"/>
          <w:lang w:val="bs-Latn-BA"/>
        </w:rPr>
      </w:pPr>
      <w:r>
        <w:rPr>
          <w:rFonts w:cs="Aharoni"/>
          <w:sz w:val="24"/>
          <w:szCs w:val="24"/>
          <w:lang w:val="fr-CA"/>
        </w:rPr>
        <w:t>Gradona</w:t>
      </w:r>
      <w:r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elnik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Marko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Pavi</w:t>
      </w:r>
      <w:r>
        <w:rPr>
          <w:rFonts w:cs="Aharoni"/>
          <w:sz w:val="24"/>
          <w:szCs w:val="24"/>
          <w:lang w:val="bs-Latn-BA"/>
        </w:rPr>
        <w:t xml:space="preserve">ć </w:t>
      </w:r>
      <w:r>
        <w:rPr>
          <w:rFonts w:cs="Aharoni"/>
          <w:sz w:val="24"/>
          <w:szCs w:val="24"/>
          <w:lang w:val="fr-CA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njegove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pristalice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jo</w:t>
      </w:r>
      <w:r>
        <w:rPr>
          <w:rFonts w:cs="Aharoni"/>
          <w:sz w:val="24"/>
          <w:szCs w:val="24"/>
          <w:lang w:val="bs-Latn-BA"/>
        </w:rPr>
        <w:t xml:space="preserve">š </w:t>
      </w:r>
      <w:r>
        <w:rPr>
          <w:rFonts w:cs="Aharoni"/>
          <w:sz w:val="24"/>
          <w:szCs w:val="24"/>
          <w:lang w:val="fr-CA"/>
        </w:rPr>
        <w:t>uvijek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suo</w:t>
      </w:r>
      <w:r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avaju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nedostatkom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ljudske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dosljednosti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moralne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dostojanstvenosti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priznavanju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istine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genocidu</w:t>
      </w:r>
      <w:r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pokajanju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</w:t>
      </w:r>
      <w:r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materjalnoj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nadoknadi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</w:t>
      </w:r>
      <w:r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  <w:lang w:val="fr-CA"/>
        </w:rPr>
        <w:t>rtve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hap</w:t>
      </w:r>
      <w:r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  <w:lang w:val="fr-CA"/>
        </w:rPr>
        <w:t>enju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idejnih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tvoraca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realizatora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koji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se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jo</w:t>
      </w:r>
      <w:r>
        <w:rPr>
          <w:rFonts w:cs="Aharoni"/>
          <w:sz w:val="24"/>
          <w:szCs w:val="24"/>
          <w:lang w:val="bs-Latn-BA"/>
        </w:rPr>
        <w:t xml:space="preserve">š </w:t>
      </w:r>
      <w:r>
        <w:rPr>
          <w:rFonts w:cs="Aharoni"/>
          <w:sz w:val="24"/>
          <w:szCs w:val="24"/>
          <w:lang w:val="fr-CA"/>
        </w:rPr>
        <w:t>uvijek</w:t>
      </w:r>
      <w:r>
        <w:rPr>
          <w:rFonts w:cs="Aharoni"/>
          <w:sz w:val="24"/>
          <w:szCs w:val="24"/>
          <w:lang w:val="bs-Latn-BA"/>
        </w:rPr>
        <w:t xml:space="preserve"> š</w:t>
      </w:r>
      <w:r>
        <w:rPr>
          <w:rFonts w:cs="Aharoni"/>
          <w:sz w:val="24"/>
          <w:szCs w:val="24"/>
          <w:lang w:val="fr-CA"/>
        </w:rPr>
        <w:t>etaju</w:t>
      </w:r>
      <w:r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nekada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divnim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prijedorskim</w:t>
      </w:r>
      <w:r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korzom</w:t>
      </w:r>
      <w:r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  <w:lang w:val="fr-CA"/>
        </w:rPr>
        <w:t>Pavi</w:t>
      </w:r>
      <w:r w:rsidRPr="00251B42">
        <w:rPr>
          <w:rFonts w:cs="Aharoni"/>
          <w:sz w:val="24"/>
          <w:szCs w:val="24"/>
          <w:lang w:val="bs-Latn-BA"/>
        </w:rPr>
        <w:t xml:space="preserve">ć </w:t>
      </w:r>
      <w:r>
        <w:rPr>
          <w:rFonts w:cs="Aharoni"/>
          <w:sz w:val="24"/>
          <w:szCs w:val="24"/>
          <w:lang w:val="fr-CA"/>
        </w:rPr>
        <w:t>zabranjuje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obilje</w:t>
      </w:r>
      <w:r w:rsidRPr="00251B42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avanja</w:t>
      </w:r>
      <w:r w:rsidRPr="00251B42">
        <w:rPr>
          <w:rFonts w:cs="Aharoni"/>
          <w:sz w:val="24"/>
          <w:szCs w:val="24"/>
          <w:lang w:val="bs-Latn-BA"/>
        </w:rPr>
        <w:t xml:space="preserve">  </w:t>
      </w:r>
      <w:r>
        <w:rPr>
          <w:rFonts w:cs="Aharoni"/>
          <w:sz w:val="24"/>
          <w:szCs w:val="24"/>
          <w:lang w:val="fr-CA"/>
        </w:rPr>
        <w:t>godi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  <w:lang w:val="fr-CA"/>
        </w:rPr>
        <w:t>njica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od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etka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zlo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ina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agresije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zbog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kori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  <w:lang w:val="fr-CA"/>
        </w:rPr>
        <w:t>tenja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rije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‘</w:t>
      </w:r>
      <w:r>
        <w:rPr>
          <w:rFonts w:cs="Aharoni"/>
          <w:sz w:val="24"/>
          <w:szCs w:val="24"/>
          <w:lang w:val="fr-CA"/>
        </w:rPr>
        <w:t>genocid</w:t>
      </w:r>
      <w:r w:rsidRPr="00251B42">
        <w:rPr>
          <w:rFonts w:cs="Aharoni"/>
          <w:sz w:val="24"/>
          <w:szCs w:val="24"/>
          <w:lang w:val="bs-Latn-BA"/>
        </w:rPr>
        <w:t xml:space="preserve">’, </w:t>
      </w:r>
      <w:r>
        <w:rPr>
          <w:rFonts w:cs="Aharoni"/>
          <w:sz w:val="24"/>
          <w:szCs w:val="24"/>
          <w:lang w:val="fr-CA"/>
        </w:rPr>
        <w:t>te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nala</w:t>
      </w:r>
      <w:r w:rsidRPr="00251B42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prijedorskoj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policiji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podnese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krivi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ne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prijave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protiv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organizatora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  <w:lang w:val="fr-CA"/>
        </w:rPr>
        <w:t>To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nastavak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drugim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sredstvima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  <w:lang w:val="fr-CA"/>
        </w:rPr>
        <w:t>Pavi</w:t>
      </w:r>
      <w:r w:rsidRPr="00251B42">
        <w:rPr>
          <w:rFonts w:cs="Aharoni"/>
          <w:sz w:val="24"/>
          <w:szCs w:val="24"/>
          <w:lang w:val="bs-Latn-BA"/>
        </w:rPr>
        <w:t xml:space="preserve">ć </w:t>
      </w:r>
      <w:r>
        <w:rPr>
          <w:rFonts w:cs="Aharoni"/>
          <w:sz w:val="24"/>
          <w:szCs w:val="24"/>
          <w:lang w:val="fr-CA"/>
        </w:rPr>
        <w:t>javno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poni</w:t>
      </w:r>
      <w:r w:rsidRPr="00251B42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ava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organizacije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okupljaju</w:t>
      </w:r>
      <w:r w:rsidRPr="00251B42"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  <w:lang w:val="fr-CA"/>
        </w:rPr>
        <w:t>rtve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svijedoke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tako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namjerno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organizovano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ciljano</w:t>
      </w:r>
      <w:r w:rsidRPr="00251B42">
        <w:rPr>
          <w:rFonts w:cs="Aharoni"/>
          <w:sz w:val="24"/>
          <w:szCs w:val="24"/>
          <w:lang w:val="bs-Latn-BA"/>
        </w:rPr>
        <w:t xml:space="preserve"> š</w:t>
      </w:r>
      <w:r>
        <w:rPr>
          <w:rFonts w:cs="Aharoni"/>
          <w:sz w:val="24"/>
          <w:szCs w:val="24"/>
          <w:lang w:val="fr-CA"/>
        </w:rPr>
        <w:t>iri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strah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me</w:t>
      </w:r>
      <w:r w:rsidRPr="00251B42">
        <w:rPr>
          <w:rFonts w:cs="Aharoni"/>
          <w:sz w:val="24"/>
          <w:szCs w:val="24"/>
          <w:lang w:val="bs-Latn-BA"/>
        </w:rPr>
        <w:t>đ</w:t>
      </w:r>
      <w:r>
        <w:rPr>
          <w:rFonts w:cs="Aharoni"/>
          <w:sz w:val="24"/>
          <w:szCs w:val="24"/>
          <w:lang w:val="fr-CA"/>
        </w:rPr>
        <w:t>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porodicama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ubijenih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nestalih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ana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  <w:lang w:val="fr-CA"/>
        </w:rPr>
        <w:t>Istovremeno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Prijedorom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slobodno</w:t>
      </w:r>
      <w:r w:rsidRPr="00251B42">
        <w:rPr>
          <w:rFonts w:cs="Aharoni"/>
          <w:sz w:val="24"/>
          <w:szCs w:val="24"/>
          <w:lang w:val="bs-Latn-BA"/>
        </w:rPr>
        <w:t xml:space="preserve"> š</w:t>
      </w:r>
      <w:r>
        <w:rPr>
          <w:rFonts w:cs="Aharoni"/>
          <w:sz w:val="24"/>
          <w:szCs w:val="24"/>
          <w:lang w:val="fr-CA"/>
        </w:rPr>
        <w:t>etaju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ratni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zlo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inci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zauzimaju</w:t>
      </w:r>
      <w:r w:rsidRPr="00251B42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pozicije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lokalnoj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vlasti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  <w:lang w:val="fr-CA"/>
        </w:rPr>
        <w:t>Pavi</w:t>
      </w:r>
      <w:r w:rsidRPr="00251B42">
        <w:rPr>
          <w:rFonts w:cs="Aharoni"/>
          <w:sz w:val="24"/>
          <w:szCs w:val="24"/>
          <w:lang w:val="bs-Latn-BA"/>
        </w:rPr>
        <w:t xml:space="preserve">ć </w:t>
      </w:r>
      <w:r>
        <w:rPr>
          <w:rFonts w:cs="Aharoni"/>
          <w:sz w:val="24"/>
          <w:szCs w:val="24"/>
          <w:lang w:val="fr-CA"/>
        </w:rPr>
        <w:t>dozvoljava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skupove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fa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  <w:lang w:val="fr-CA"/>
        </w:rPr>
        <w:t>isti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kih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grupa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protiv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kojih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ani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svi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antifa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  <w:lang w:val="fr-CA"/>
        </w:rPr>
        <w:t>isti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borili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Drugom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svjetskom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ratu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a</w:t>
      </w:r>
      <w:r w:rsidRPr="00251B42"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  <w:lang w:val="fr-CA"/>
        </w:rPr>
        <w:t>rtvama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zabranjuje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pravo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sje</w:t>
      </w:r>
      <w:r w:rsidRPr="00251B42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anje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istinu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pravdu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  <w:lang w:val="fr-CA"/>
        </w:rPr>
        <w:t>Pavi</w:t>
      </w:r>
      <w:r w:rsidRPr="00251B42">
        <w:rPr>
          <w:rFonts w:cs="Aharoni"/>
          <w:sz w:val="24"/>
          <w:szCs w:val="24"/>
          <w:lang w:val="bs-Latn-BA"/>
        </w:rPr>
        <w:t xml:space="preserve">ć </w:t>
      </w:r>
      <w:r>
        <w:rPr>
          <w:rFonts w:cs="Aharoni"/>
          <w:sz w:val="24"/>
          <w:szCs w:val="24"/>
          <w:lang w:val="fr-CA"/>
        </w:rPr>
        <w:t>ignori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  <w:lang w:val="fr-CA"/>
        </w:rPr>
        <w:t>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zahtjeve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predstavnika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me</w:t>
      </w:r>
      <w:r w:rsidRPr="00251B42">
        <w:rPr>
          <w:rFonts w:cs="Aharoni"/>
          <w:sz w:val="24"/>
          <w:szCs w:val="24"/>
          <w:lang w:val="bs-Latn-BA"/>
        </w:rPr>
        <w:t>đ</w:t>
      </w:r>
      <w:r>
        <w:rPr>
          <w:rFonts w:cs="Aharoni"/>
          <w:sz w:val="24"/>
          <w:szCs w:val="24"/>
          <w:lang w:val="fr-CA"/>
        </w:rPr>
        <w:t>unarodne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zajednice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koji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jasno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dali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znanja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diskriminacija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nacionalnoj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vjerskoj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osnovi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mora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biti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obustavljena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istina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mora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biti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doku</w:t>
      </w:r>
      <w:r w:rsidRPr="00251B42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ena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zlo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inci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moraju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osuditi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pravda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zadovoljiti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te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stradanja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svih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prijedorskih</w:t>
      </w:r>
      <w:r w:rsidRPr="00251B42"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  <w:lang w:val="fr-CA"/>
        </w:rPr>
        <w:t>rtava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moraju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obilje</w:t>
      </w:r>
      <w:r w:rsidRPr="00251B42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iti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jednako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bez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obzira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njihovu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etni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ku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pripadnost</w:t>
      </w:r>
      <w:r w:rsidRPr="00251B42">
        <w:rPr>
          <w:rFonts w:cs="Aharoni"/>
          <w:sz w:val="24"/>
          <w:szCs w:val="24"/>
          <w:lang w:val="bs-Latn-BA"/>
        </w:rPr>
        <w:t>.</w:t>
      </w:r>
    </w:p>
    <w:p w:rsidR="00251B42" w:rsidRDefault="00251B42" w:rsidP="00251B42">
      <w:pPr>
        <w:jc w:val="left"/>
        <w:rPr>
          <w:rFonts w:cs="Aharoni"/>
          <w:sz w:val="24"/>
          <w:szCs w:val="24"/>
          <w:lang w:val="bs-Latn-BA"/>
        </w:rPr>
      </w:pPr>
    </w:p>
    <w:p w:rsidR="00251B42" w:rsidRDefault="00251B42" w:rsidP="00251B42">
      <w:pPr>
        <w:jc w:val="left"/>
        <w:rPr>
          <w:rFonts w:cs="Aharoni"/>
          <w:sz w:val="24"/>
          <w:szCs w:val="24"/>
          <w:lang w:val="bs-Latn-BA"/>
        </w:rPr>
      </w:pPr>
      <w:r>
        <w:rPr>
          <w:rFonts w:cs="Aharoni"/>
          <w:sz w:val="24"/>
          <w:szCs w:val="24"/>
          <w:lang w:val="fr-CA"/>
        </w:rPr>
        <w:t>Mark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Pavi</w:t>
      </w:r>
      <w:r w:rsidRPr="00251B42">
        <w:rPr>
          <w:rFonts w:cs="Aharoni"/>
          <w:sz w:val="24"/>
          <w:szCs w:val="24"/>
          <w:lang w:val="bs-Latn-BA"/>
        </w:rPr>
        <w:t xml:space="preserve">ć  </w:t>
      </w:r>
      <w:r>
        <w:rPr>
          <w:rFonts w:cs="Aharoni"/>
          <w:sz w:val="24"/>
          <w:szCs w:val="24"/>
          <w:lang w:val="fr-CA"/>
        </w:rPr>
        <w:t>treba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znati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da</w:t>
      </w:r>
      <w:r w:rsidRPr="00251B42"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  <w:lang w:val="fr-CA"/>
        </w:rPr>
        <w:t>rtve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</w:t>
      </w:r>
      <w:r w:rsidRPr="00251B42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odustati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od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borbe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istinu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pravdu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sve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dotle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dok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istina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agresiji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pobijedi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dok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postigne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pravda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</w:t>
      </w:r>
      <w:r w:rsidRPr="00251B42">
        <w:rPr>
          <w:rFonts w:cs="Aharoni"/>
          <w:sz w:val="24"/>
          <w:szCs w:val="24"/>
          <w:lang w:val="bs-Latn-BA"/>
        </w:rPr>
        <w:t xml:space="preserve"> ž</w:t>
      </w:r>
      <w:r>
        <w:rPr>
          <w:rFonts w:cs="Aharoni"/>
          <w:sz w:val="24"/>
          <w:szCs w:val="24"/>
          <w:lang w:val="fr-CA"/>
        </w:rPr>
        <w:t>rtve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ne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donese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mir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pre</w:t>
      </w:r>
      <w:r w:rsidRPr="00251B42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ivjele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izgradi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prihvatljiva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ljudski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sno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  <w:lang w:val="fr-CA"/>
        </w:rPr>
        <w:t>ljiva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budu</w:t>
      </w:r>
      <w:r w:rsidRPr="00251B42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nost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bo</w:t>
      </w:r>
      <w:r w:rsidRPr="00251B42">
        <w:rPr>
          <w:rFonts w:cs="Aharoni"/>
          <w:sz w:val="24"/>
          <w:szCs w:val="24"/>
          <w:lang w:val="bs-Latn-BA"/>
        </w:rPr>
        <w:t>š</w:t>
      </w:r>
      <w:r>
        <w:rPr>
          <w:rFonts w:cs="Aharoni"/>
          <w:sz w:val="24"/>
          <w:szCs w:val="24"/>
          <w:lang w:val="fr-CA"/>
        </w:rPr>
        <w:t>nja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ku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hrvatsku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djecu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Prijedoru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  <w:lang w:val="fr-CA"/>
        </w:rPr>
        <w:t>Ne</w:t>
      </w:r>
      <w:r w:rsidRPr="00251B42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emo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dopustiti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bude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zaboravljen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jer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strah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od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zaborava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prijedorskog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ve</w:t>
      </w:r>
      <w:r w:rsidRPr="00251B42">
        <w:rPr>
          <w:rFonts w:cs="Aharoni"/>
          <w:sz w:val="24"/>
          <w:szCs w:val="24"/>
          <w:lang w:val="bs-Latn-BA"/>
        </w:rPr>
        <w:t>ć</w:t>
      </w:r>
      <w:r>
        <w:rPr>
          <w:rFonts w:cs="Aharoni"/>
          <w:sz w:val="24"/>
          <w:szCs w:val="24"/>
          <w:lang w:val="fr-CA"/>
        </w:rPr>
        <w:t>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od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</w:t>
      </w:r>
      <w:r w:rsidRPr="00251B42">
        <w:rPr>
          <w:rFonts w:cs="Aharoni"/>
          <w:sz w:val="24"/>
          <w:szCs w:val="24"/>
          <w:lang w:val="bs-Latn-BA"/>
        </w:rPr>
        <w:t>ž</w:t>
      </w:r>
      <w:r>
        <w:rPr>
          <w:rFonts w:cs="Aharoni"/>
          <w:sz w:val="24"/>
          <w:szCs w:val="24"/>
          <w:lang w:val="fr-CA"/>
        </w:rPr>
        <w:t>asa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srpskog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zlo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ina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Prijedoru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</w:p>
    <w:p w:rsidR="00251B42" w:rsidRDefault="00251B42" w:rsidP="00251B42">
      <w:pPr>
        <w:jc w:val="left"/>
        <w:rPr>
          <w:rFonts w:cs="Aharoni"/>
          <w:sz w:val="24"/>
          <w:szCs w:val="24"/>
          <w:lang w:val="bs-Latn-BA"/>
        </w:rPr>
      </w:pPr>
    </w:p>
    <w:p w:rsidR="00251B42" w:rsidRPr="00251B42" w:rsidRDefault="00251B42" w:rsidP="00251B42">
      <w:pPr>
        <w:jc w:val="left"/>
        <w:rPr>
          <w:rFonts w:cs="Aharoni"/>
          <w:sz w:val="24"/>
          <w:szCs w:val="24"/>
          <w:lang w:val="bs-Latn-BA"/>
        </w:rPr>
      </w:pPr>
      <w:r>
        <w:rPr>
          <w:rFonts w:cs="Aharoni"/>
          <w:sz w:val="24"/>
          <w:szCs w:val="24"/>
          <w:lang w:val="fr-CA"/>
        </w:rPr>
        <w:t>Prijedor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danas</w:t>
      </w:r>
      <w:r w:rsidRPr="00251B42">
        <w:rPr>
          <w:rFonts w:cs="Aharoni"/>
          <w:sz w:val="24"/>
          <w:szCs w:val="24"/>
          <w:lang w:val="bs-Latn-BA"/>
        </w:rPr>
        <w:t xml:space="preserve">, 21 </w:t>
      </w:r>
      <w:r>
        <w:rPr>
          <w:rFonts w:cs="Aharoni"/>
          <w:sz w:val="24"/>
          <w:szCs w:val="24"/>
          <w:lang w:val="fr-CA"/>
        </w:rPr>
        <w:t>godinu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poslije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po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etka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dio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genocidnog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entiteta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grad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koji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se</w:t>
      </w:r>
      <w:r w:rsidRPr="00251B42">
        <w:rPr>
          <w:rFonts w:cs="Aharoni"/>
          <w:sz w:val="24"/>
          <w:szCs w:val="24"/>
          <w:lang w:val="bs-Latn-BA"/>
        </w:rPr>
        <w:t xml:space="preserve"> 1992. </w:t>
      </w:r>
      <w:r>
        <w:rPr>
          <w:rFonts w:cs="Aharoni"/>
          <w:sz w:val="24"/>
          <w:szCs w:val="24"/>
          <w:lang w:val="fr-CA"/>
        </w:rPr>
        <w:t>na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zlo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ina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ki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na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in</w:t>
      </w:r>
      <w:r w:rsidRPr="00251B42">
        <w:rPr>
          <w:rFonts w:cs="Aharoni"/>
          <w:sz w:val="24"/>
          <w:szCs w:val="24"/>
          <w:lang w:val="bs-Latn-BA"/>
        </w:rPr>
        <w:t xml:space="preserve"> “</w:t>
      </w:r>
      <w:r>
        <w:rPr>
          <w:rFonts w:cs="Aharoni"/>
          <w:sz w:val="24"/>
          <w:szCs w:val="24"/>
          <w:lang w:val="fr-CA"/>
        </w:rPr>
        <w:t>oslobodio</w:t>
      </w:r>
      <w:r w:rsidRPr="00251B42">
        <w:rPr>
          <w:rFonts w:cs="Aharoni"/>
          <w:sz w:val="24"/>
          <w:szCs w:val="24"/>
          <w:lang w:val="bs-Latn-BA"/>
        </w:rPr>
        <w:t xml:space="preserve">”, </w:t>
      </w:r>
      <w:r>
        <w:rPr>
          <w:rFonts w:cs="Aharoni"/>
          <w:sz w:val="24"/>
          <w:szCs w:val="24"/>
          <w:lang w:val="fr-CA"/>
        </w:rPr>
        <w:t>zlo</w:t>
      </w:r>
      <w:r w:rsidRPr="00251B42">
        <w:rPr>
          <w:rFonts w:cs="Aharoni"/>
          <w:sz w:val="24"/>
          <w:szCs w:val="24"/>
          <w:lang w:val="bs-Latn-BA"/>
        </w:rPr>
        <w:t>č</w:t>
      </w:r>
      <w:r>
        <w:rPr>
          <w:rFonts w:cs="Aharoni"/>
          <w:sz w:val="24"/>
          <w:szCs w:val="24"/>
          <w:lang w:val="fr-CA"/>
        </w:rPr>
        <w:t>inom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genocida</w:t>
      </w:r>
      <w:r w:rsidRPr="00251B42">
        <w:rPr>
          <w:rFonts w:cs="Aharoni"/>
          <w:sz w:val="24"/>
          <w:szCs w:val="24"/>
          <w:lang w:val="bs-Latn-BA"/>
        </w:rPr>
        <w:t xml:space="preserve">, </w:t>
      </w:r>
      <w:r>
        <w:rPr>
          <w:rFonts w:cs="Aharoni"/>
          <w:sz w:val="24"/>
          <w:szCs w:val="24"/>
          <w:lang w:val="fr-CA"/>
        </w:rPr>
        <w:t>najboljih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svojih</w:t>
      </w:r>
      <w:r w:rsidRPr="00251B42">
        <w:rPr>
          <w:rFonts w:cs="Aharoni"/>
          <w:sz w:val="24"/>
          <w:szCs w:val="24"/>
          <w:lang w:val="bs-Latn-BA"/>
        </w:rPr>
        <w:t xml:space="preserve"> </w:t>
      </w:r>
      <w:r>
        <w:rPr>
          <w:rFonts w:cs="Aharoni"/>
          <w:sz w:val="24"/>
          <w:szCs w:val="24"/>
          <w:lang w:val="fr-CA"/>
        </w:rPr>
        <w:t>gr</w:t>
      </w:r>
      <w:r w:rsidRPr="00251B42">
        <w:rPr>
          <w:rFonts w:cs="Aharoni"/>
          <w:sz w:val="24"/>
          <w:szCs w:val="24"/>
          <w:lang w:val="bs-Latn-BA"/>
        </w:rPr>
        <w:t>đ</w:t>
      </w:r>
      <w:r>
        <w:rPr>
          <w:rFonts w:cs="Aharoni"/>
          <w:sz w:val="24"/>
          <w:szCs w:val="24"/>
          <w:lang w:val="fr-CA"/>
        </w:rPr>
        <w:t>ana</w:t>
      </w:r>
      <w:r w:rsidRPr="00251B42">
        <w:rPr>
          <w:rFonts w:cs="Aharoni"/>
          <w:sz w:val="24"/>
          <w:szCs w:val="24"/>
          <w:lang w:val="bs-Latn-BA"/>
        </w:rPr>
        <w:t xml:space="preserve">. </w:t>
      </w:r>
      <w:r>
        <w:rPr>
          <w:rFonts w:cs="Aharoni"/>
          <w:sz w:val="24"/>
          <w:szCs w:val="24"/>
          <w:lang w:val="fr-CA"/>
        </w:rPr>
        <w:t>Tu su nastali najgori koncentracioni logori smrti u Bosni i Hercegovini. Tu je izvršeno najveće ubojstvo bošnjačkih i hrvatskih intelektualaca. Tu je izvršen najgnusniji oblik zločina na ženi, zločin silovanja i seksualnog zlostavljanja. Tu je izvrešeno gotovo u cjelosti namjerno organizovano etničko čišćenje Bošnjaka i Hrvata. Tu su gotovo u cjelosti uništena materjalna i duhovna dobra Bošnjka i Hrvata. U Prijedoru je zaista postojala namjera i udruženi zločinački poduhvat da se uništi cijela bošnjačka i hrvatska zajednica. Bošnjaci i Hrvati su i danas poniženi građani drugog reda.</w:t>
      </w:r>
    </w:p>
    <w:p w:rsidR="00251B42" w:rsidRDefault="00251B42" w:rsidP="00251B42">
      <w:pPr>
        <w:jc w:val="left"/>
        <w:rPr>
          <w:rFonts w:cs="Aharoni"/>
          <w:bCs/>
          <w:sz w:val="24"/>
          <w:szCs w:val="24"/>
          <w:lang w:val="fr-CA"/>
        </w:rPr>
      </w:pPr>
    </w:p>
    <w:p w:rsidR="00251B42" w:rsidRDefault="00251B42" w:rsidP="00251B42">
      <w:pPr>
        <w:jc w:val="left"/>
        <w:rPr>
          <w:rFonts w:cs="Aharoni"/>
          <w:bCs/>
          <w:sz w:val="24"/>
          <w:szCs w:val="24"/>
          <w:lang w:val="fr-CA"/>
        </w:rPr>
      </w:pPr>
      <w:r>
        <w:rPr>
          <w:rFonts w:cs="Aharoni"/>
          <w:bCs/>
          <w:sz w:val="24"/>
          <w:szCs w:val="24"/>
          <w:lang w:val="fr-CA"/>
        </w:rPr>
        <w:t xml:space="preserve">Danas na dan sjećenja na početak genocida u Prijedoru u ime mnogih prijedročana u Sjevernoj Americi, preživjvelih svijedoka i žrtava agresije i genocida  poručujemo. Mi nikada nećemo zaboraviti u ime onih koji su protjerani iz voljenog grada, u ime onih javno u više navrata silovanih Prijedorčanki, u ime onih koji su čekali smaknuće svake sekunde u koncentracionim logorima smrti, u ime onih koji su bespomoćno gledali zločin nad svojim najbližim, u ime </w:t>
      </w:r>
      <w:r>
        <w:rPr>
          <w:rFonts w:cs="Aharoni"/>
          <w:bCs/>
          <w:sz w:val="24"/>
          <w:szCs w:val="24"/>
          <w:lang w:val="fr-CA"/>
        </w:rPr>
        <w:lastRenderedPageBreak/>
        <w:t>prijedorskih mrtvih, u ime grada koji je izgubio obrise grada. Prijedorske žrtve imaju pravo na pravdu i istinu. Prijedorski zločinci imaju pravo na kaznu.</w:t>
      </w:r>
    </w:p>
    <w:p w:rsidR="00251B42" w:rsidRDefault="00251B42" w:rsidP="00251B42">
      <w:pPr>
        <w:jc w:val="left"/>
        <w:rPr>
          <w:rFonts w:cs="Aharoni"/>
          <w:bCs/>
          <w:sz w:val="24"/>
          <w:szCs w:val="24"/>
          <w:lang w:val="fr-CA"/>
        </w:rPr>
      </w:pPr>
    </w:p>
    <w:p w:rsidR="00251B42" w:rsidRDefault="00251B42" w:rsidP="00251B42">
      <w:pPr>
        <w:jc w:val="left"/>
        <w:rPr>
          <w:rFonts w:cs="Aharoni"/>
          <w:bCs/>
          <w:sz w:val="24"/>
          <w:szCs w:val="24"/>
          <w:lang w:val="fr-CA"/>
        </w:rPr>
      </w:pPr>
      <w:r>
        <w:rPr>
          <w:rFonts w:cs="Aharoni"/>
          <w:bCs/>
          <w:sz w:val="24"/>
          <w:szCs w:val="24"/>
          <w:lang w:val="fr-CA"/>
        </w:rPr>
        <w:t>Genocid u Prijedoru je oličenje o tome dokle mogu ići granice bezumlja, mržnje, netolerancije, neljudskosti, nepriznavanja, nepoštovanja, neprihvatanja drugačijeg i drugog. Vratit ćemo školovanu i pametnu bošnjačku mladost na prijedorsko korzo jer Prijedor očekuje bošnjačku ljudsku ruku da svojim radom ponovo obnovi gradsku ljepotu, srušenu genocidom od ljudi bez časti.</w:t>
      </w:r>
    </w:p>
    <w:p w:rsidR="00251B42" w:rsidRDefault="00251B42" w:rsidP="00251B42">
      <w:pPr>
        <w:jc w:val="left"/>
        <w:rPr>
          <w:rFonts w:cs="Aharoni"/>
          <w:bCs/>
          <w:sz w:val="24"/>
          <w:szCs w:val="24"/>
          <w:lang w:val="fr-CA"/>
        </w:rPr>
      </w:pPr>
    </w:p>
    <w:p w:rsidR="00251B42" w:rsidRDefault="00251B42" w:rsidP="00251B42">
      <w:pPr>
        <w:jc w:val="left"/>
        <w:rPr>
          <w:rFonts w:cs="Aharoni"/>
          <w:bCs/>
          <w:sz w:val="24"/>
          <w:szCs w:val="24"/>
          <w:lang w:val="fr-CA"/>
        </w:rPr>
      </w:pPr>
      <w:r>
        <w:rPr>
          <w:rFonts w:cs="Aharoni"/>
          <w:sz w:val="24"/>
          <w:szCs w:val="24"/>
          <w:lang w:val="bs-Latn-BA"/>
        </w:rPr>
        <w:t>Dižemo  svoj glas za odbranu prava žrtava i svjedoka agresije i genocida u Prijedoru, upozoravamo na kontinuirano kršenje odredaba međunarodnih pravnih normi od strane predstavnika općinske vlasti i tražimo  da se isti procesuiraju i adekvatno kazne. Niko nema pravo da žrtvama i svjedocima genocida zabranjuje sjećanje na zločin, pravo na istinu i pravdu. Dok se ne ispoštuje pravedna borba žrtava i svjedoka agresije i genocida nema pomirenja i sretnije zajedničke budućnosti građana Prijedora. Žrtve date za slobodu se ne smiju i neće ponižavati.</w:t>
      </w:r>
    </w:p>
    <w:p w:rsidR="00251B42" w:rsidRDefault="00251B42" w:rsidP="00251B42">
      <w:pPr>
        <w:jc w:val="left"/>
        <w:rPr>
          <w:rFonts w:cstheme="minorBidi"/>
          <w:sz w:val="24"/>
          <w:szCs w:val="24"/>
          <w:lang w:val="bs-Latn-BA"/>
        </w:rPr>
      </w:pPr>
    </w:p>
    <w:p w:rsidR="00251B42" w:rsidRDefault="00D85FB1" w:rsidP="00251B42">
      <w:pPr>
        <w:jc w:val="lef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Autor je d</w:t>
      </w:r>
      <w:r w:rsidR="00251B42">
        <w:rPr>
          <w:sz w:val="24"/>
          <w:szCs w:val="24"/>
          <w:lang w:val="bs-Latn-BA"/>
        </w:rPr>
        <w:t>irektor Instituta za istraživanje genocida, Kanada</w:t>
      </w:r>
    </w:p>
    <w:p w:rsidR="00251B42" w:rsidRDefault="00251B42" w:rsidP="00251B42">
      <w:pPr>
        <w:jc w:val="left"/>
        <w:rPr>
          <w:sz w:val="24"/>
          <w:szCs w:val="24"/>
          <w:lang w:val="bs-Latn-BA"/>
        </w:rPr>
      </w:pPr>
    </w:p>
    <w:p w:rsidR="00251B42" w:rsidRDefault="00251B42" w:rsidP="00251B42">
      <w:pPr>
        <w:jc w:val="lef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........................................................................................................... </w:t>
      </w:r>
    </w:p>
    <w:p w:rsidR="00251B42" w:rsidRDefault="00251B42" w:rsidP="00251B42">
      <w:pPr>
        <w:jc w:val="left"/>
        <w:rPr>
          <w:rFonts w:cs="Aharoni"/>
          <w:b/>
          <w:bCs/>
          <w:sz w:val="20"/>
          <w:szCs w:val="20"/>
          <w:lang w:val="bs-Latn-BA"/>
        </w:rPr>
      </w:pPr>
    </w:p>
    <w:p w:rsidR="00251B42" w:rsidRDefault="00251B42" w:rsidP="00251B42">
      <w:pPr>
        <w:jc w:val="left"/>
        <w:rPr>
          <w:rFonts w:cs="Aharoni"/>
          <w:b/>
          <w:bCs/>
          <w:sz w:val="20"/>
          <w:szCs w:val="20"/>
          <w:lang w:val="bs-Latn-BA"/>
        </w:rPr>
      </w:pPr>
      <w:r>
        <w:rPr>
          <w:rFonts w:cs="Aharoni"/>
          <w:b/>
          <w:bCs/>
          <w:sz w:val="20"/>
          <w:szCs w:val="20"/>
          <w:lang w:val="fr-CA"/>
        </w:rPr>
        <w:t>Dokazi</w:t>
      </w:r>
      <w:r>
        <w:rPr>
          <w:rFonts w:cs="Aharoni"/>
          <w:b/>
          <w:bCs/>
          <w:sz w:val="20"/>
          <w:szCs w:val="20"/>
          <w:lang w:val="bs-Latn-BA"/>
        </w:rPr>
        <w:t xml:space="preserve"> </w:t>
      </w:r>
      <w:r>
        <w:rPr>
          <w:rFonts w:cs="Aharoni"/>
          <w:b/>
          <w:bCs/>
          <w:sz w:val="20"/>
          <w:szCs w:val="20"/>
          <w:lang w:val="fr-CA"/>
        </w:rPr>
        <w:t>za</w:t>
      </w:r>
      <w:r>
        <w:rPr>
          <w:rFonts w:cs="Aharoni"/>
          <w:b/>
          <w:bCs/>
          <w:sz w:val="20"/>
          <w:szCs w:val="20"/>
          <w:lang w:val="bs-Latn-BA"/>
        </w:rPr>
        <w:t xml:space="preserve"> </w:t>
      </w:r>
      <w:r>
        <w:rPr>
          <w:rFonts w:cs="Aharoni"/>
          <w:b/>
          <w:bCs/>
          <w:sz w:val="20"/>
          <w:szCs w:val="20"/>
          <w:lang w:val="fr-CA"/>
        </w:rPr>
        <w:t>genocid</w:t>
      </w:r>
      <w:r>
        <w:rPr>
          <w:rFonts w:cs="Aharoni"/>
          <w:b/>
          <w:bCs/>
          <w:sz w:val="20"/>
          <w:szCs w:val="20"/>
          <w:lang w:val="bs-Latn-BA"/>
        </w:rPr>
        <w:t xml:space="preserve"> </w:t>
      </w:r>
      <w:r>
        <w:rPr>
          <w:rFonts w:cs="Aharoni"/>
          <w:b/>
          <w:bCs/>
          <w:sz w:val="20"/>
          <w:szCs w:val="20"/>
          <w:lang w:val="fr-CA"/>
        </w:rPr>
        <w:t>u</w:t>
      </w:r>
      <w:r>
        <w:rPr>
          <w:rFonts w:cs="Aharoni"/>
          <w:b/>
          <w:bCs/>
          <w:sz w:val="20"/>
          <w:szCs w:val="20"/>
          <w:lang w:val="bs-Latn-BA"/>
        </w:rPr>
        <w:t xml:space="preserve"> </w:t>
      </w:r>
      <w:r>
        <w:rPr>
          <w:rFonts w:cs="Aharoni"/>
          <w:b/>
          <w:bCs/>
          <w:sz w:val="20"/>
          <w:szCs w:val="20"/>
          <w:lang w:val="fr-CA"/>
        </w:rPr>
        <w:t>Prijedoru</w:t>
      </w:r>
    </w:p>
    <w:p w:rsidR="00251B42" w:rsidRDefault="00251B42" w:rsidP="00251B42">
      <w:pPr>
        <w:jc w:val="left"/>
        <w:rPr>
          <w:rFonts w:cs="Aharoni"/>
          <w:b/>
          <w:sz w:val="16"/>
          <w:szCs w:val="16"/>
          <w:lang w:val="bs-Latn-BA"/>
        </w:rPr>
      </w:pPr>
      <w:r>
        <w:rPr>
          <w:rFonts w:cs="Aharoni"/>
          <w:b/>
          <w:sz w:val="16"/>
          <w:szCs w:val="16"/>
          <w:lang w:val="bs-Latn-BA"/>
        </w:rPr>
        <w:t>Slobodan Milošević</w:t>
      </w:r>
    </w:p>
    <w:p w:rsidR="00251B42" w:rsidRDefault="00251B42" w:rsidP="00251B42">
      <w:pPr>
        <w:jc w:val="left"/>
        <w:rPr>
          <w:rFonts w:cs="Aharoni"/>
          <w:sz w:val="16"/>
          <w:szCs w:val="16"/>
          <w:lang w:val="bs-Latn-BA"/>
        </w:rPr>
      </w:pPr>
      <w:r>
        <w:rPr>
          <w:rFonts w:cs="Aharoni"/>
          <w:sz w:val="16"/>
          <w:szCs w:val="16"/>
          <w:lang w:val="fr-CA"/>
        </w:rPr>
        <w:t>Optu</w:t>
      </w:r>
      <w:r>
        <w:rPr>
          <w:rFonts w:cs="Aharoni"/>
          <w:sz w:val="16"/>
          <w:szCs w:val="16"/>
          <w:lang w:val="bs-Latn-BA"/>
        </w:rPr>
        <w:t>ž</w:t>
      </w:r>
      <w:r>
        <w:rPr>
          <w:rFonts w:cs="Aharoni"/>
          <w:sz w:val="16"/>
          <w:szCs w:val="16"/>
          <w:lang w:val="fr-CA"/>
        </w:rPr>
        <w:t>en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za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genocid</w:t>
      </w:r>
      <w:r>
        <w:rPr>
          <w:rFonts w:cs="Aharoni"/>
          <w:sz w:val="16"/>
          <w:szCs w:val="16"/>
          <w:lang w:val="bs-Latn-BA"/>
        </w:rPr>
        <w:t xml:space="preserve">,{ i u Prijedoru}  </w:t>
      </w:r>
      <w:r>
        <w:rPr>
          <w:rFonts w:cs="Aharoni"/>
          <w:sz w:val="16"/>
          <w:szCs w:val="16"/>
          <w:lang w:val="fr-CA"/>
        </w:rPr>
        <w:t>su</w:t>
      </w:r>
      <w:r>
        <w:rPr>
          <w:rFonts w:cs="Aharoni"/>
          <w:sz w:val="16"/>
          <w:szCs w:val="16"/>
          <w:lang w:val="bs-Latn-BA"/>
        </w:rPr>
        <w:t>č</w:t>
      </w:r>
      <w:r>
        <w:rPr>
          <w:rFonts w:cs="Aharoni"/>
          <w:sz w:val="16"/>
          <w:szCs w:val="16"/>
          <w:lang w:val="fr-CA"/>
        </w:rPr>
        <w:t>esni</w:t>
      </w:r>
      <w:r>
        <w:rPr>
          <w:rFonts w:cs="Aharoni"/>
          <w:sz w:val="16"/>
          <w:szCs w:val="16"/>
          <w:lang w:val="bs-Latn-BA"/>
        </w:rPr>
        <w:t>š</w:t>
      </w:r>
      <w:r>
        <w:rPr>
          <w:rFonts w:cs="Aharoni"/>
          <w:sz w:val="16"/>
          <w:szCs w:val="16"/>
          <w:lang w:val="fr-CA"/>
        </w:rPr>
        <w:t>tvo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u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genocidu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  <w:lang w:val="fr-CA"/>
        </w:rPr>
        <w:t>deportacije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  <w:lang w:val="fr-CA"/>
        </w:rPr>
        <w:t>ubojstva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  <w:lang w:val="fr-CA"/>
        </w:rPr>
        <w:t>progone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na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politi</w:t>
      </w:r>
      <w:r>
        <w:rPr>
          <w:rFonts w:cs="Aharoni"/>
          <w:sz w:val="16"/>
          <w:szCs w:val="16"/>
          <w:lang w:val="bs-Latn-BA"/>
        </w:rPr>
        <w:t>č</w:t>
      </w:r>
      <w:r>
        <w:rPr>
          <w:rFonts w:cs="Aharoni"/>
          <w:sz w:val="16"/>
          <w:szCs w:val="16"/>
          <w:lang w:val="fr-CA"/>
        </w:rPr>
        <w:t>koj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  <w:lang w:val="fr-CA"/>
        </w:rPr>
        <w:t>rasnoj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ili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vjerskoj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osnovi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  <w:lang w:val="fr-CA"/>
        </w:rPr>
        <w:t>nehumana</w:t>
      </w:r>
      <w:r>
        <w:rPr>
          <w:rFonts w:cs="Aharoni"/>
          <w:sz w:val="16"/>
          <w:szCs w:val="16"/>
          <w:lang w:val="bs-Latn-BA"/>
        </w:rPr>
        <w:t xml:space="preserve"> . </w:t>
      </w:r>
      <w:r>
        <w:rPr>
          <w:rFonts w:cs="Aharoni"/>
          <w:sz w:val="16"/>
          <w:szCs w:val="16"/>
          <w:lang w:val="fr-CA"/>
        </w:rPr>
        <w:t>Me</w:t>
      </w:r>
      <w:r>
        <w:rPr>
          <w:rFonts w:cs="Aharoni"/>
          <w:sz w:val="16"/>
          <w:szCs w:val="16"/>
          <w:lang w:val="bs-Latn-BA"/>
        </w:rPr>
        <w:t>đ</w:t>
      </w:r>
      <w:r>
        <w:rPr>
          <w:rFonts w:cs="Aharoni"/>
          <w:sz w:val="16"/>
          <w:szCs w:val="16"/>
          <w:lang w:val="fr-CA"/>
        </w:rPr>
        <w:t>unarodni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krivi</w:t>
      </w:r>
      <w:r>
        <w:rPr>
          <w:rFonts w:cs="Aharoni"/>
          <w:sz w:val="16"/>
          <w:szCs w:val="16"/>
          <w:lang w:val="bs-Latn-BA"/>
        </w:rPr>
        <w:t>č</w:t>
      </w:r>
      <w:r>
        <w:rPr>
          <w:rFonts w:cs="Aharoni"/>
          <w:sz w:val="16"/>
          <w:szCs w:val="16"/>
          <w:lang w:val="fr-CA"/>
        </w:rPr>
        <w:t>ni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sud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za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biv</w:t>
      </w:r>
      <w:r>
        <w:rPr>
          <w:rFonts w:cs="Aharoni"/>
          <w:sz w:val="16"/>
          <w:szCs w:val="16"/>
          <w:lang w:val="bs-Latn-BA"/>
        </w:rPr>
        <w:t>š</w:t>
      </w:r>
      <w:r>
        <w:rPr>
          <w:rFonts w:cs="Aharoni"/>
          <w:sz w:val="16"/>
          <w:szCs w:val="16"/>
          <w:lang w:val="fr-CA"/>
        </w:rPr>
        <w:t>u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Jugoslaviju</w:t>
      </w:r>
      <w:r>
        <w:rPr>
          <w:rFonts w:cs="Aharoni"/>
          <w:sz w:val="16"/>
          <w:szCs w:val="16"/>
          <w:lang w:val="bs-Latn-BA"/>
        </w:rPr>
        <w:t xml:space="preserve"> {</w:t>
      </w:r>
      <w:r>
        <w:rPr>
          <w:rFonts w:cs="Aharoni"/>
          <w:sz w:val="16"/>
          <w:szCs w:val="16"/>
          <w:lang w:val="fr-CA"/>
        </w:rPr>
        <w:t>MKTJ</w:t>
      </w:r>
      <w:r>
        <w:rPr>
          <w:rFonts w:cs="Aharoni"/>
          <w:sz w:val="16"/>
          <w:szCs w:val="16"/>
          <w:lang w:val="bs-Latn-BA"/>
        </w:rPr>
        <w:t>} (</w:t>
      </w:r>
      <w:r>
        <w:rPr>
          <w:rFonts w:cs="Aharoni"/>
          <w:sz w:val="16"/>
          <w:szCs w:val="16"/>
          <w:lang w:val="fr-CA"/>
        </w:rPr>
        <w:t>Predmet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br</w:t>
      </w:r>
      <w:r>
        <w:rPr>
          <w:rFonts w:cs="Aharoni"/>
          <w:sz w:val="16"/>
          <w:szCs w:val="16"/>
          <w:lang w:val="bs-Latn-BA"/>
        </w:rPr>
        <w:t xml:space="preserve">. </w:t>
      </w:r>
      <w:r>
        <w:rPr>
          <w:rFonts w:cs="Aharoni"/>
          <w:sz w:val="16"/>
          <w:szCs w:val="16"/>
          <w:lang w:val="fr-CA"/>
        </w:rPr>
        <w:t>IT</w:t>
      </w:r>
      <w:r>
        <w:rPr>
          <w:rFonts w:cs="Aharoni"/>
          <w:sz w:val="16"/>
          <w:szCs w:val="16"/>
          <w:lang w:val="bs-Latn-BA"/>
        </w:rPr>
        <w:t>-01-51-</w:t>
      </w:r>
      <w:r>
        <w:rPr>
          <w:rFonts w:cs="Aharoni"/>
          <w:sz w:val="16"/>
          <w:szCs w:val="16"/>
          <w:lang w:val="fr-CA"/>
        </w:rPr>
        <w:t>I</w:t>
      </w:r>
      <w:r>
        <w:rPr>
          <w:rFonts w:cs="Aharoni"/>
          <w:sz w:val="16"/>
          <w:szCs w:val="16"/>
          <w:lang w:val="bs-Latn-BA"/>
        </w:rPr>
        <w:t xml:space="preserve">) </w:t>
      </w:r>
      <w:r>
        <w:rPr>
          <w:rFonts w:cs="Aharoni"/>
          <w:sz w:val="16"/>
          <w:szCs w:val="16"/>
          <w:lang w:val="fr-CA"/>
        </w:rPr>
        <w:t>podigao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je</w:t>
      </w:r>
      <w:r>
        <w:rPr>
          <w:rFonts w:cs="Aharoni"/>
          <w:sz w:val="16"/>
          <w:szCs w:val="16"/>
          <w:lang w:val="bs-Latn-BA"/>
        </w:rPr>
        <w:t xml:space="preserve"> 22. </w:t>
      </w:r>
      <w:r>
        <w:rPr>
          <w:rFonts w:cs="Aharoni"/>
          <w:sz w:val="16"/>
          <w:szCs w:val="16"/>
          <w:lang w:val="fr-CA"/>
        </w:rPr>
        <w:t>novembra</w:t>
      </w:r>
      <w:r>
        <w:rPr>
          <w:rFonts w:cs="Aharoni"/>
          <w:sz w:val="16"/>
          <w:szCs w:val="16"/>
          <w:lang w:val="bs-Latn-BA"/>
        </w:rPr>
        <w:t xml:space="preserve"> 2001. </w:t>
      </w:r>
      <w:r>
        <w:rPr>
          <w:rFonts w:cs="Aharoni"/>
          <w:sz w:val="16"/>
          <w:szCs w:val="16"/>
          <w:lang w:val="fr-CA"/>
        </w:rPr>
        <w:t>optu</w:t>
      </w:r>
      <w:r>
        <w:rPr>
          <w:rFonts w:cs="Aharoni"/>
          <w:sz w:val="16"/>
          <w:szCs w:val="16"/>
          <w:lang w:val="bs-Latn-BA"/>
        </w:rPr>
        <w:t>ž</w:t>
      </w:r>
      <w:r>
        <w:rPr>
          <w:rFonts w:cs="Aharoni"/>
          <w:sz w:val="16"/>
          <w:szCs w:val="16"/>
          <w:lang w:val="fr-CA"/>
        </w:rPr>
        <w:t>nicu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protiv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Sl</w:t>
      </w:r>
      <w:r>
        <w:rPr>
          <w:rFonts w:cs="Aharoni"/>
          <w:sz w:val="16"/>
          <w:szCs w:val="16"/>
        </w:rPr>
        <w:t>obodana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Milo</w:t>
      </w:r>
      <w:r>
        <w:rPr>
          <w:rFonts w:cs="Aharoni"/>
          <w:sz w:val="16"/>
          <w:szCs w:val="16"/>
          <w:lang w:val="bs-Latn-BA"/>
        </w:rPr>
        <w:t>š</w:t>
      </w:r>
      <w:r>
        <w:rPr>
          <w:rFonts w:cs="Aharoni"/>
          <w:sz w:val="16"/>
          <w:szCs w:val="16"/>
        </w:rPr>
        <w:t>evi</w:t>
      </w:r>
      <w:r>
        <w:rPr>
          <w:rFonts w:cs="Aharoni"/>
          <w:sz w:val="16"/>
          <w:szCs w:val="16"/>
          <w:lang w:val="bs-Latn-BA"/>
        </w:rPr>
        <w:t>ć</w:t>
      </w:r>
      <w:r>
        <w:rPr>
          <w:rFonts w:cs="Aharoni"/>
          <w:sz w:val="16"/>
          <w:szCs w:val="16"/>
        </w:rPr>
        <w:t>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za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genocid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</w:rPr>
        <w:t>zlo</w:t>
      </w:r>
      <w:r>
        <w:rPr>
          <w:rFonts w:cs="Aharoni"/>
          <w:sz w:val="16"/>
          <w:szCs w:val="16"/>
          <w:lang w:val="bs-Latn-BA"/>
        </w:rPr>
        <w:t>č</w:t>
      </w:r>
      <w:r>
        <w:rPr>
          <w:rFonts w:cs="Aharoni"/>
          <w:sz w:val="16"/>
          <w:szCs w:val="16"/>
        </w:rPr>
        <w:t>ine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protiv</w:t>
      </w:r>
      <w:r>
        <w:rPr>
          <w:rFonts w:cs="Aharoni"/>
          <w:sz w:val="16"/>
          <w:szCs w:val="16"/>
          <w:lang w:val="bs-Latn-BA"/>
        </w:rPr>
        <w:t xml:space="preserve"> č</w:t>
      </w:r>
      <w:r>
        <w:rPr>
          <w:rFonts w:cs="Aharoni"/>
          <w:sz w:val="16"/>
          <w:szCs w:val="16"/>
        </w:rPr>
        <w:t>ovje</w:t>
      </w:r>
      <w:r>
        <w:rPr>
          <w:rFonts w:cs="Aharoni"/>
          <w:sz w:val="16"/>
          <w:szCs w:val="16"/>
          <w:lang w:val="bs-Latn-BA"/>
        </w:rPr>
        <w:t>ć</w:t>
      </w:r>
      <w:r>
        <w:rPr>
          <w:rFonts w:cs="Aharoni"/>
          <w:sz w:val="16"/>
          <w:szCs w:val="16"/>
        </w:rPr>
        <w:t>nosti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</w:rPr>
        <w:t>te</w:t>
      </w:r>
      <w:r>
        <w:rPr>
          <w:rFonts w:cs="Aharoni"/>
          <w:sz w:val="16"/>
          <w:szCs w:val="16"/>
          <w:lang w:val="bs-Latn-BA"/>
        </w:rPr>
        <w:t>š</w:t>
      </w:r>
      <w:r>
        <w:rPr>
          <w:rFonts w:cs="Aharoni"/>
          <w:sz w:val="16"/>
          <w:szCs w:val="16"/>
        </w:rPr>
        <w:t>ke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povrede</w:t>
      </w:r>
      <w:r>
        <w:rPr>
          <w:rFonts w:cs="Aharoni"/>
          <w:sz w:val="16"/>
          <w:szCs w:val="16"/>
          <w:lang w:val="bs-Latn-BA"/>
        </w:rPr>
        <w:t xml:space="preserve"> Ž</w:t>
      </w:r>
      <w:r>
        <w:rPr>
          <w:rFonts w:cs="Aharoni"/>
          <w:sz w:val="16"/>
          <w:szCs w:val="16"/>
        </w:rPr>
        <w:t>enevskih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konvencija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kr</w:t>
      </w:r>
      <w:r>
        <w:rPr>
          <w:rFonts w:cs="Aharoni"/>
          <w:sz w:val="16"/>
          <w:szCs w:val="16"/>
          <w:lang w:val="bs-Latn-BA"/>
        </w:rPr>
        <w:t>š</w:t>
      </w:r>
      <w:r>
        <w:rPr>
          <w:rFonts w:cs="Aharoni"/>
          <w:sz w:val="16"/>
          <w:szCs w:val="16"/>
        </w:rPr>
        <w:t>enja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zakona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obi</w:t>
      </w:r>
      <w:r>
        <w:rPr>
          <w:rFonts w:cs="Aharoni"/>
          <w:sz w:val="16"/>
          <w:szCs w:val="16"/>
          <w:lang w:val="bs-Latn-BA"/>
        </w:rPr>
        <w:t>č</w:t>
      </w:r>
      <w:r>
        <w:rPr>
          <w:rFonts w:cs="Aharoni"/>
          <w:sz w:val="16"/>
          <w:szCs w:val="16"/>
        </w:rPr>
        <w:t>aja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ratovanja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u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Bosni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Hercegovini</w:t>
      </w:r>
      <w:r>
        <w:rPr>
          <w:rFonts w:cs="Aharoni"/>
          <w:sz w:val="16"/>
          <w:szCs w:val="16"/>
          <w:lang w:val="bs-Latn-BA"/>
        </w:rPr>
        <w:t xml:space="preserve">. </w:t>
      </w:r>
      <w:r>
        <w:rPr>
          <w:rFonts w:cs="Aharoni"/>
          <w:sz w:val="16"/>
          <w:szCs w:val="16"/>
        </w:rPr>
        <w:t>Ova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optu</w:t>
      </w:r>
      <w:r>
        <w:rPr>
          <w:rFonts w:cs="Aharoni"/>
          <w:sz w:val="16"/>
          <w:szCs w:val="16"/>
          <w:lang w:val="bs-Latn-BA"/>
        </w:rPr>
        <w:t>ž</w:t>
      </w:r>
      <w:r>
        <w:rPr>
          <w:rFonts w:cs="Aharoni"/>
          <w:sz w:val="16"/>
          <w:szCs w:val="16"/>
        </w:rPr>
        <w:t>nica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je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izmijenjena</w:t>
      </w:r>
      <w:r>
        <w:rPr>
          <w:rFonts w:cs="Aharoni"/>
          <w:sz w:val="16"/>
          <w:szCs w:val="16"/>
          <w:lang w:val="bs-Latn-BA"/>
        </w:rPr>
        <w:t xml:space="preserve"> 22. </w:t>
      </w:r>
      <w:r>
        <w:rPr>
          <w:rFonts w:cs="Aharoni"/>
          <w:sz w:val="16"/>
          <w:szCs w:val="16"/>
        </w:rPr>
        <w:t>novembra</w:t>
      </w:r>
      <w:r>
        <w:rPr>
          <w:rFonts w:cs="Aharoni"/>
          <w:sz w:val="16"/>
          <w:szCs w:val="16"/>
          <w:lang w:val="bs-Latn-BA"/>
        </w:rPr>
        <w:t xml:space="preserve"> 2002. </w:t>
      </w:r>
      <w:r>
        <w:rPr>
          <w:rFonts w:cs="Aharoni"/>
          <w:sz w:val="16"/>
          <w:szCs w:val="16"/>
        </w:rPr>
        <w:t>Su</w:t>
      </w:r>
      <w:r>
        <w:rPr>
          <w:rFonts w:cs="Aharoni"/>
          <w:sz w:val="16"/>
          <w:szCs w:val="16"/>
          <w:lang w:val="bs-Latn-BA"/>
        </w:rPr>
        <w:t>đ</w:t>
      </w:r>
      <w:r>
        <w:rPr>
          <w:rFonts w:cs="Aharoni"/>
          <w:sz w:val="16"/>
          <w:szCs w:val="16"/>
        </w:rPr>
        <w:t>enje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je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po</w:t>
      </w:r>
      <w:r>
        <w:rPr>
          <w:rFonts w:cs="Aharoni"/>
          <w:sz w:val="16"/>
          <w:szCs w:val="16"/>
          <w:lang w:val="bs-Latn-BA"/>
        </w:rPr>
        <w:t>š</w:t>
      </w:r>
      <w:r>
        <w:rPr>
          <w:rFonts w:cs="Aharoni"/>
          <w:sz w:val="16"/>
          <w:szCs w:val="16"/>
        </w:rPr>
        <w:t>elo</w:t>
      </w:r>
      <w:r>
        <w:rPr>
          <w:rFonts w:cs="Aharoni"/>
          <w:sz w:val="16"/>
          <w:szCs w:val="16"/>
          <w:lang w:val="bs-Latn-BA"/>
        </w:rPr>
        <w:t xml:space="preserve"> 12. </w:t>
      </w:r>
      <w:r>
        <w:rPr>
          <w:rFonts w:cs="Aharoni"/>
          <w:sz w:val="16"/>
          <w:szCs w:val="16"/>
        </w:rPr>
        <w:t>februara</w:t>
      </w:r>
      <w:r>
        <w:rPr>
          <w:rFonts w:cs="Aharoni"/>
          <w:sz w:val="16"/>
          <w:szCs w:val="16"/>
          <w:lang w:val="bs-Latn-BA"/>
        </w:rPr>
        <w:t xml:space="preserve"> 2002., </w:t>
      </w:r>
      <w:r>
        <w:rPr>
          <w:rFonts w:cs="Aharoni"/>
          <w:sz w:val="16"/>
          <w:szCs w:val="16"/>
        </w:rPr>
        <w:t>pod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predsjedavanjem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sudije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Richarda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</w:rPr>
        <w:t>May</w:t>
      </w:r>
      <w:r>
        <w:rPr>
          <w:rFonts w:cs="Aharoni"/>
          <w:sz w:val="16"/>
          <w:szCs w:val="16"/>
          <w:lang w:val="bs-Latn-BA"/>
        </w:rPr>
        <w:t xml:space="preserve">. </w:t>
      </w:r>
      <w:r>
        <w:rPr>
          <w:rFonts w:cs="Aharoni"/>
          <w:sz w:val="16"/>
          <w:szCs w:val="16"/>
          <w:lang w:val="fr-CA"/>
        </w:rPr>
        <w:t>Optuženi je umro 11. marta 2006. Postupak protiv njega je okončan 14. marta iste godine. U slučaju Milošević MKTJ je donio takozvanu međupresudu 16. juna 2004.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Tom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presudom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potvr</w:t>
      </w:r>
      <w:r>
        <w:rPr>
          <w:rFonts w:cs="Aharoni"/>
          <w:sz w:val="16"/>
          <w:szCs w:val="16"/>
          <w:lang w:val="bs-Latn-BA"/>
        </w:rPr>
        <w:t>đ</w:t>
      </w:r>
      <w:r>
        <w:rPr>
          <w:rFonts w:cs="Aharoni"/>
          <w:sz w:val="16"/>
          <w:szCs w:val="16"/>
          <w:lang w:val="fr-CA"/>
        </w:rPr>
        <w:t>ena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je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genocidna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namjera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postojanje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genocidnog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plana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da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se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uni</w:t>
      </w:r>
      <w:r>
        <w:rPr>
          <w:rFonts w:cs="Aharoni"/>
          <w:sz w:val="16"/>
          <w:szCs w:val="16"/>
          <w:lang w:val="bs-Latn-BA"/>
        </w:rPr>
        <w:t>š</w:t>
      </w:r>
      <w:r>
        <w:rPr>
          <w:rFonts w:cs="Aharoni"/>
          <w:sz w:val="16"/>
          <w:szCs w:val="16"/>
          <w:lang w:val="fr-CA"/>
        </w:rPr>
        <w:t>te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Bo</w:t>
      </w:r>
      <w:r>
        <w:rPr>
          <w:rFonts w:cs="Aharoni"/>
          <w:sz w:val="16"/>
          <w:szCs w:val="16"/>
          <w:lang w:val="bs-Latn-BA"/>
        </w:rPr>
        <w:t>š</w:t>
      </w:r>
      <w:r>
        <w:rPr>
          <w:rFonts w:cs="Aharoni"/>
          <w:sz w:val="16"/>
          <w:szCs w:val="16"/>
          <w:lang w:val="fr-CA"/>
        </w:rPr>
        <w:t>njaci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kao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nacionalna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grupa</w:t>
      </w:r>
      <w:r>
        <w:rPr>
          <w:rFonts w:cs="Aharoni"/>
          <w:sz w:val="16"/>
          <w:szCs w:val="16"/>
          <w:lang w:val="bs-Latn-BA"/>
        </w:rPr>
        <w:t xml:space="preserve"> i postoji </w:t>
      </w:r>
      <w:r>
        <w:rPr>
          <w:rFonts w:cs="Aharoni"/>
          <w:sz w:val="16"/>
          <w:szCs w:val="16"/>
          <w:lang w:val="fr-CA"/>
        </w:rPr>
        <w:t>dovoljno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dokaza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je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u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Br</w:t>
      </w:r>
      <w:r>
        <w:rPr>
          <w:rFonts w:cs="Aharoni"/>
          <w:sz w:val="16"/>
          <w:szCs w:val="16"/>
          <w:lang w:val="bs-Latn-BA"/>
        </w:rPr>
        <w:t>č</w:t>
      </w:r>
      <w:r>
        <w:rPr>
          <w:rFonts w:cs="Aharoni"/>
          <w:sz w:val="16"/>
          <w:szCs w:val="16"/>
          <w:lang w:val="fr-CA"/>
        </w:rPr>
        <w:t>kom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  <w:lang w:val="fr-CA"/>
        </w:rPr>
        <w:t>Prijedoru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  <w:lang w:val="fr-CA"/>
        </w:rPr>
        <w:t>Sanskom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Mostu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  <w:lang w:val="fr-CA"/>
        </w:rPr>
        <w:t>Srebrenici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  <w:lang w:val="fr-CA"/>
        </w:rPr>
        <w:t>Bijeljini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  <w:lang w:val="fr-CA"/>
        </w:rPr>
        <w:t>Klju</w:t>
      </w:r>
      <w:r>
        <w:rPr>
          <w:rFonts w:cs="Aharoni"/>
          <w:sz w:val="16"/>
          <w:szCs w:val="16"/>
          <w:lang w:val="bs-Latn-BA"/>
        </w:rPr>
        <w:t>ć</w:t>
      </w:r>
      <w:r>
        <w:rPr>
          <w:rFonts w:cs="Aharoni"/>
          <w:sz w:val="16"/>
          <w:szCs w:val="16"/>
          <w:lang w:val="fr-CA"/>
        </w:rPr>
        <w:t>u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Bosanskom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Novom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izvr</w:t>
      </w:r>
      <w:r>
        <w:rPr>
          <w:rFonts w:cs="Aharoni"/>
          <w:sz w:val="16"/>
          <w:szCs w:val="16"/>
          <w:lang w:val="bs-Latn-BA"/>
        </w:rPr>
        <w:t>š</w:t>
      </w:r>
      <w:r>
        <w:rPr>
          <w:rFonts w:cs="Aharoni"/>
          <w:sz w:val="16"/>
          <w:szCs w:val="16"/>
          <w:lang w:val="fr-CA"/>
        </w:rPr>
        <w:t>en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genocid</w:t>
      </w:r>
      <w:r>
        <w:rPr>
          <w:rFonts w:cs="Aharoni"/>
          <w:sz w:val="16"/>
          <w:szCs w:val="16"/>
          <w:lang w:val="bs-Latn-BA"/>
        </w:rPr>
        <w:t>, (</w:t>
      </w:r>
      <w:r>
        <w:rPr>
          <w:rFonts w:cs="Aharoni"/>
          <w:sz w:val="16"/>
          <w:szCs w:val="16"/>
          <w:lang w:val="fr-CA"/>
        </w:rPr>
        <w:t>paragrafi</w:t>
      </w:r>
      <w:r>
        <w:rPr>
          <w:rFonts w:cs="Aharoni"/>
          <w:sz w:val="16"/>
          <w:szCs w:val="16"/>
          <w:lang w:val="bs-Latn-BA"/>
        </w:rPr>
        <w:t xml:space="preserve"> 246, 288-289 </w:t>
      </w:r>
      <w:r>
        <w:rPr>
          <w:rFonts w:cs="Aharoni"/>
          <w:sz w:val="16"/>
          <w:szCs w:val="16"/>
          <w:lang w:val="fr-CA"/>
        </w:rPr>
        <w:t>i</w:t>
      </w:r>
      <w:r>
        <w:rPr>
          <w:rFonts w:cs="Aharoni"/>
          <w:sz w:val="16"/>
          <w:szCs w:val="16"/>
          <w:lang w:val="bs-Latn-BA"/>
        </w:rPr>
        <w:t xml:space="preserve"> 323. </w:t>
      </w:r>
      <w:r>
        <w:rPr>
          <w:rFonts w:cs="Aharoni"/>
          <w:sz w:val="16"/>
          <w:szCs w:val="16"/>
          <w:lang w:val="fr-CA"/>
        </w:rPr>
        <w:t>Milo</w:t>
      </w:r>
      <w:r>
        <w:rPr>
          <w:rFonts w:cs="Aharoni"/>
          <w:sz w:val="16"/>
          <w:szCs w:val="16"/>
          <w:lang w:val="bs-Latn-BA"/>
        </w:rPr>
        <w:t>š</w:t>
      </w:r>
      <w:r>
        <w:rPr>
          <w:rFonts w:cs="Aharoni"/>
          <w:sz w:val="16"/>
          <w:szCs w:val="16"/>
          <w:lang w:val="fr-CA"/>
        </w:rPr>
        <w:t>evi</w:t>
      </w:r>
      <w:r>
        <w:rPr>
          <w:rFonts w:cs="Aharoni"/>
          <w:sz w:val="16"/>
          <w:szCs w:val="16"/>
          <w:lang w:val="bs-Latn-BA"/>
        </w:rPr>
        <w:t xml:space="preserve">ć je </w:t>
      </w:r>
      <w:r>
        <w:rPr>
          <w:rFonts w:cs="Aharoni"/>
          <w:sz w:val="16"/>
          <w:szCs w:val="16"/>
          <w:lang w:val="fr-CA"/>
        </w:rPr>
        <w:t>bio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u</w:t>
      </w:r>
      <w:r>
        <w:rPr>
          <w:rFonts w:cs="Aharoni"/>
          <w:sz w:val="16"/>
          <w:szCs w:val="16"/>
          <w:lang w:val="bs-Latn-BA"/>
        </w:rPr>
        <w:t>č</w:t>
      </w:r>
      <w:r>
        <w:rPr>
          <w:rFonts w:cs="Aharoni"/>
          <w:sz w:val="16"/>
          <w:szCs w:val="16"/>
          <w:lang w:val="fr-CA"/>
        </w:rPr>
        <w:t>esnik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u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udru</w:t>
      </w:r>
      <w:r>
        <w:rPr>
          <w:rFonts w:cs="Aharoni"/>
          <w:sz w:val="16"/>
          <w:szCs w:val="16"/>
          <w:lang w:val="bs-Latn-BA"/>
        </w:rPr>
        <w:t>ž</w:t>
      </w:r>
      <w:r>
        <w:rPr>
          <w:rFonts w:cs="Aharoni"/>
          <w:sz w:val="16"/>
          <w:szCs w:val="16"/>
          <w:lang w:val="fr-CA"/>
        </w:rPr>
        <w:t>enom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zlo</w:t>
      </w:r>
      <w:r>
        <w:rPr>
          <w:rFonts w:cs="Aharoni"/>
          <w:sz w:val="16"/>
          <w:szCs w:val="16"/>
          <w:lang w:val="bs-Latn-BA"/>
        </w:rPr>
        <w:t>č</w:t>
      </w:r>
      <w:r>
        <w:rPr>
          <w:rFonts w:cs="Aharoni"/>
          <w:sz w:val="16"/>
          <w:szCs w:val="16"/>
          <w:lang w:val="fr-CA"/>
        </w:rPr>
        <w:t>ina</w:t>
      </w:r>
      <w:r>
        <w:rPr>
          <w:rFonts w:cs="Aharoni"/>
          <w:sz w:val="16"/>
          <w:szCs w:val="16"/>
          <w:lang w:val="bs-Latn-BA"/>
        </w:rPr>
        <w:t>č</w:t>
      </w:r>
      <w:r>
        <w:rPr>
          <w:rFonts w:cs="Aharoni"/>
          <w:sz w:val="16"/>
          <w:szCs w:val="16"/>
          <w:lang w:val="fr-CA"/>
        </w:rPr>
        <w:t>kom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poduhvatu</w:t>
      </w:r>
      <w:r>
        <w:rPr>
          <w:rFonts w:cs="Aharoni"/>
          <w:sz w:val="16"/>
          <w:szCs w:val="16"/>
          <w:lang w:val="bs-Latn-BA"/>
        </w:rPr>
        <w:t xml:space="preserve">, </w:t>
      </w:r>
      <w:r>
        <w:rPr>
          <w:rFonts w:cs="Aharoni"/>
          <w:sz w:val="16"/>
          <w:szCs w:val="16"/>
          <w:lang w:val="fr-CA"/>
        </w:rPr>
        <w:t>koji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je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uklju</w:t>
      </w:r>
      <w:r>
        <w:rPr>
          <w:rFonts w:cs="Aharoni"/>
          <w:sz w:val="16"/>
          <w:szCs w:val="16"/>
          <w:lang w:val="bs-Latn-BA"/>
        </w:rPr>
        <w:t>č</w:t>
      </w:r>
      <w:r>
        <w:rPr>
          <w:rFonts w:cs="Aharoni"/>
          <w:sz w:val="16"/>
          <w:szCs w:val="16"/>
          <w:lang w:val="fr-CA"/>
        </w:rPr>
        <w:t>ivao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rukovodstvo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bosanskih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Srba</w:t>
      </w:r>
      <w:r>
        <w:rPr>
          <w:rFonts w:cs="Aharoni"/>
          <w:sz w:val="16"/>
          <w:szCs w:val="16"/>
          <w:lang w:val="bs-Latn-BA"/>
        </w:rPr>
        <w:t>, č</w:t>
      </w:r>
      <w:r>
        <w:rPr>
          <w:rFonts w:cs="Aharoni"/>
          <w:sz w:val="16"/>
          <w:szCs w:val="16"/>
          <w:lang w:val="fr-CA"/>
        </w:rPr>
        <w:t>iji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su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cilj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namjera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bili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da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se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djelimi</w:t>
      </w:r>
      <w:r>
        <w:rPr>
          <w:rFonts w:cs="Aharoni"/>
          <w:sz w:val="16"/>
          <w:szCs w:val="16"/>
          <w:lang w:val="bs-Latn-BA"/>
        </w:rPr>
        <w:t>č</w:t>
      </w:r>
      <w:r>
        <w:rPr>
          <w:rFonts w:cs="Aharoni"/>
          <w:sz w:val="16"/>
          <w:szCs w:val="16"/>
          <w:lang w:val="fr-CA"/>
        </w:rPr>
        <w:t>no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uni</w:t>
      </w:r>
      <w:r>
        <w:rPr>
          <w:rFonts w:cs="Aharoni"/>
          <w:sz w:val="16"/>
          <w:szCs w:val="16"/>
          <w:lang w:val="bs-Latn-BA"/>
        </w:rPr>
        <w:t>š</w:t>
      </w:r>
      <w:r>
        <w:rPr>
          <w:rFonts w:cs="Aharoni"/>
          <w:sz w:val="16"/>
          <w:szCs w:val="16"/>
          <w:lang w:val="fr-CA"/>
        </w:rPr>
        <w:t>te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Bosanski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muslimani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kao</w:t>
      </w:r>
      <w:r>
        <w:rPr>
          <w:rFonts w:cs="Aharoni"/>
          <w:sz w:val="16"/>
          <w:szCs w:val="16"/>
          <w:lang w:val="bs-Latn-BA"/>
        </w:rPr>
        <w:t xml:space="preserve"> </w:t>
      </w:r>
      <w:r>
        <w:rPr>
          <w:rFonts w:cs="Aharoni"/>
          <w:sz w:val="16"/>
          <w:szCs w:val="16"/>
          <w:lang w:val="fr-CA"/>
        </w:rPr>
        <w:t>grupa</w:t>
      </w:r>
      <w:r>
        <w:rPr>
          <w:rFonts w:cs="Aharoni"/>
          <w:sz w:val="16"/>
          <w:szCs w:val="16"/>
          <w:lang w:val="bs-Latn-BA"/>
        </w:rPr>
        <w:t>, (</w:t>
      </w:r>
      <w:r>
        <w:rPr>
          <w:rFonts w:cs="Aharoni"/>
          <w:sz w:val="16"/>
          <w:szCs w:val="16"/>
          <w:lang w:val="fr-CA"/>
        </w:rPr>
        <w:t>paragrafi</w:t>
      </w:r>
      <w:r>
        <w:rPr>
          <w:rFonts w:cs="Aharoni"/>
          <w:sz w:val="16"/>
          <w:szCs w:val="16"/>
          <w:lang w:val="bs-Latn-BA"/>
        </w:rPr>
        <w:t xml:space="preserve"> 289 </w:t>
      </w:r>
      <w:r>
        <w:rPr>
          <w:rFonts w:cs="Aharoni"/>
          <w:sz w:val="16"/>
          <w:szCs w:val="16"/>
          <w:lang w:val="fr-CA"/>
        </w:rPr>
        <w:t>I</w:t>
      </w:r>
      <w:r>
        <w:rPr>
          <w:rFonts w:cs="Aharoni"/>
          <w:sz w:val="16"/>
          <w:szCs w:val="16"/>
          <w:lang w:val="bs-Latn-BA"/>
        </w:rPr>
        <w:t xml:space="preserve"> 323).</w:t>
      </w:r>
    </w:p>
    <w:p w:rsidR="00251B42" w:rsidRDefault="00251B42" w:rsidP="00251B42">
      <w:pPr>
        <w:jc w:val="left"/>
        <w:rPr>
          <w:rFonts w:cs="Aharoni"/>
          <w:b/>
          <w:bCs/>
          <w:sz w:val="16"/>
          <w:szCs w:val="16"/>
          <w:lang w:val="bs-Latn-BA"/>
        </w:rPr>
      </w:pPr>
      <w:r>
        <w:rPr>
          <w:rFonts w:cs="Aharoni"/>
          <w:b/>
          <w:bCs/>
          <w:sz w:val="16"/>
          <w:szCs w:val="16"/>
          <w:lang w:val="bs-Latn-BA"/>
        </w:rPr>
        <w:t>Radovan Karadžić</w:t>
      </w:r>
    </w:p>
    <w:p w:rsidR="00251B42" w:rsidRDefault="00251B42" w:rsidP="00251B42">
      <w:pPr>
        <w:jc w:val="left"/>
        <w:rPr>
          <w:rFonts w:cs="Aharoni"/>
          <w:bCs/>
          <w:sz w:val="16"/>
          <w:szCs w:val="16"/>
          <w:lang w:val="bs-Latn-BA"/>
        </w:rPr>
      </w:pPr>
      <w:r>
        <w:rPr>
          <w:rFonts w:cs="Aharoni"/>
          <w:bCs/>
          <w:sz w:val="16"/>
          <w:szCs w:val="16"/>
          <w:lang w:val="bs-Latn-BA"/>
        </w:rPr>
        <w:t>Optužen za genocid (i u Prijedoru), istrebljenje, ubojstva, progone, deportaciju, nehumana djela i akata nasilja primarna svrha što je za širenje terora među civilnim stanovništvom i protuzakoniti napad na civile i uzimanje talaca. Progone na političkoj, rasnoj i vjerskoj osnovi, istrebljenja, ubojstva, deportaciju inečovječna djela, zločini protiv čovječnosti. On je počinio u dogovoru s drugima, planirao, poticao, naložio i / ili pomagali i podržavali Progone na političkoj i / ili vjerskoj osnovi protiv bosanskih Muslimana i / ili bosanskih Hrvata u sljedećim općinama: Banja Luka, Bijeljina, Bosanski Novi,Bratunac, Brčko, Foča, Hadžići, Ilidža, Ključ, Novi Grad, Novo Sarajevo, Pale, Prijedor, Rogatica, Sanski Most, Sokolac, Višegrad, Vlasenica, Vogošća i Zvornik, kao i progona bosanskih Muslimana u Srebrenici.</w:t>
      </w:r>
    </w:p>
    <w:p w:rsidR="00251B42" w:rsidRDefault="00251B42" w:rsidP="00251B42">
      <w:pPr>
        <w:jc w:val="left"/>
        <w:rPr>
          <w:rFonts w:cs="Aharoni"/>
          <w:bCs/>
          <w:sz w:val="16"/>
          <w:szCs w:val="16"/>
          <w:lang w:val="bs-Latn-BA"/>
        </w:rPr>
      </w:pPr>
      <w:r>
        <w:rPr>
          <w:rFonts w:cs="Aharoni"/>
          <w:bCs/>
          <w:sz w:val="16"/>
          <w:szCs w:val="16"/>
          <w:lang w:val="bs-Latn-BA"/>
        </w:rPr>
        <w:t>Proces je u toku.</w:t>
      </w:r>
    </w:p>
    <w:p w:rsidR="00251B42" w:rsidRDefault="00251B42" w:rsidP="00251B42">
      <w:pPr>
        <w:jc w:val="left"/>
        <w:rPr>
          <w:rFonts w:cs="Aharoni"/>
          <w:b/>
          <w:bCs/>
          <w:sz w:val="16"/>
          <w:szCs w:val="16"/>
          <w:lang w:val="bs-Latn-BA"/>
        </w:rPr>
      </w:pPr>
      <w:r>
        <w:rPr>
          <w:rFonts w:cs="Aharoni"/>
          <w:b/>
          <w:bCs/>
          <w:sz w:val="16"/>
          <w:szCs w:val="16"/>
          <w:lang w:val="bs-Latn-BA"/>
        </w:rPr>
        <w:t>Ratko Mladić</w:t>
      </w:r>
    </w:p>
    <w:p w:rsidR="00251B42" w:rsidRDefault="00251B42" w:rsidP="00251B42">
      <w:pPr>
        <w:jc w:val="left"/>
        <w:rPr>
          <w:rFonts w:cs="Aharoni"/>
          <w:bCs/>
          <w:sz w:val="16"/>
          <w:szCs w:val="16"/>
          <w:lang w:val="bs-Latn-BA"/>
        </w:rPr>
      </w:pPr>
      <w:r>
        <w:rPr>
          <w:rFonts w:cs="Aharoni"/>
          <w:bCs/>
          <w:sz w:val="16"/>
          <w:szCs w:val="16"/>
          <w:lang w:val="bs-Latn-BA"/>
        </w:rPr>
        <w:t>Optužen za genocid (i u Prijedoru), progone, istrebljenje, ubojstva, deportacije, nehumana djela, teror, nezakonitih napada, uzimanje talaca. Progone na političkoj, rasnoj i vjerskoj osnovi, istrebljenja, ubojstva, deportaciju i nečovječna djela, zločini protiv čovječnosti počinjeno na području Banja Luke, Bijeljine, Foče, Ilidža, Kalinovik, Ključu, Kotor Varoši, Novi Grad, Pale, Prijedor, Rogatica, Sanski Most, Sokolac i Trnovo iVlasenica.</w:t>
      </w:r>
    </w:p>
    <w:p w:rsidR="00251B42" w:rsidRDefault="00251B42" w:rsidP="00251B42">
      <w:pPr>
        <w:jc w:val="left"/>
        <w:rPr>
          <w:rFonts w:cs="Aharoni"/>
          <w:b/>
          <w:sz w:val="16"/>
          <w:szCs w:val="16"/>
          <w:lang w:val="en-CA"/>
        </w:rPr>
      </w:pPr>
      <w:r>
        <w:rPr>
          <w:rFonts w:cs="Aharoni"/>
          <w:b/>
          <w:sz w:val="16"/>
          <w:szCs w:val="16"/>
        </w:rPr>
        <w:t>Milomir Stakić, bivši našelnik opštine Prijedor</w:t>
      </w:r>
    </w:p>
    <w:p w:rsidR="00251B42" w:rsidRDefault="00251B42" w:rsidP="00251B42">
      <w:pPr>
        <w:jc w:val="left"/>
        <w:rPr>
          <w:rFonts w:cs="Aharoni"/>
          <w:sz w:val="16"/>
          <w:szCs w:val="16"/>
          <w:lang w:val="nl-NL"/>
        </w:rPr>
      </w:pPr>
      <w:r>
        <w:rPr>
          <w:rFonts w:cs="Aharoni"/>
          <w:sz w:val="16"/>
          <w:szCs w:val="16"/>
        </w:rPr>
        <w:t xml:space="preserve">Osuđen za istrebljenje, ubojstva i progone na 40 godina zatvora. Osuđen za zločine: Progoni (zločini protiv čovječnosti):  Kao vodeća figura prijedorske općinske vlasti, Milomir Stakić je odigrao važnu ulogu u kampanji u cilju etničkog čišćenja općine Prijedor deportacijom i progonom bosanskih Muslimana i bosanskih Hrvata. On je planirao i naredio deportaciju oko 20.000 gradjana prije svega nesrpskog stanovništva iz općine </w:t>
      </w:r>
      <w:r>
        <w:rPr>
          <w:rFonts w:cs="Aharoni"/>
          <w:sz w:val="16"/>
          <w:szCs w:val="16"/>
        </w:rPr>
        <w:lastRenderedPageBreak/>
        <w:t xml:space="preserve">Prijedor. </w:t>
      </w:r>
      <w:r>
        <w:rPr>
          <w:rFonts w:cs="Aharoni"/>
          <w:sz w:val="16"/>
          <w:szCs w:val="16"/>
          <w:lang w:val="nl-NL"/>
        </w:rPr>
        <w:t>Aktivno je sudjelovao u stvaranju logora Omarska, Keraterm i Trnopolje, gdje su zatočenici bili su podvrgnuti ozbiljnom maltretiranju i zlostavljanju i mučenju, na dnevnoj bazi: zatočenici su bili pretučeni, često s oružjem poputkabela, palicama i lancima. Istrebljenje (zločin protiv čovječnosti), ubojstvo (kršenje zakona i običaja ratovanja): Milomir Stakić je bio član u udruženom zločinačkom pothvatu, cilj je bio da konsolidira srpsku kontrolu nad opštinom Prijedor, po svaku cijenu, što je rezultiralo rasprostranjenim ubojstvima počinjenih od strane srpskih snaga u gradu i okolnim područjima, te u zatočeničkim objektima u cijeloj općini. Bio je odgovoran za ubojstvo više od 1.500 ljudi u općini Prijedor, uključujući i ubojstvo oko 120 ljudi u logoru Keraterm 5. kolovoza 1992 i pogubljenja oko 200 ljudi na Korićanskim stijenama na planini Vlašić, 21. augusta 1992.</w:t>
      </w:r>
    </w:p>
    <w:p w:rsidR="00251B42" w:rsidRDefault="00251B42" w:rsidP="00251B42">
      <w:pPr>
        <w:jc w:val="left"/>
        <w:rPr>
          <w:rFonts w:cs="Aharoni"/>
          <w:b/>
          <w:sz w:val="16"/>
          <w:szCs w:val="16"/>
          <w:lang w:val="bs-Latn-BA"/>
        </w:rPr>
      </w:pPr>
      <w:r>
        <w:rPr>
          <w:rFonts w:cs="Aharoni"/>
          <w:b/>
          <w:sz w:val="16"/>
          <w:szCs w:val="16"/>
          <w:lang w:val="nl-NL"/>
        </w:rPr>
        <w:t>Milan Kovačević</w:t>
      </w:r>
    </w:p>
    <w:p w:rsidR="00251B42" w:rsidRDefault="00251B42" w:rsidP="00251B42">
      <w:pPr>
        <w:jc w:val="left"/>
        <w:rPr>
          <w:rFonts w:cs="Aharoni"/>
          <w:sz w:val="16"/>
          <w:szCs w:val="16"/>
          <w:lang w:val="nl-NL"/>
        </w:rPr>
      </w:pPr>
      <w:r>
        <w:rPr>
          <w:rFonts w:cs="Aharoni"/>
          <w:sz w:val="16"/>
          <w:szCs w:val="16"/>
          <w:lang w:val="nl-NL"/>
        </w:rPr>
        <w:t>Na početku suđenja Milanu Kovačeviću tužilaštvo je prezentiralo "statistiku genocida", odnosno podatke o izmeni demografske strukture opštine Prijedor tokom 1992. i 1993. godine. Prema popisu stanovnika iz 1991. godine u Prijedoru je živelo oko 50.000 Muslimana i malo više od 6.000 Hrvata. Dve godine kasnije, objavio je jula 1993. "Kozarski vjesnik" pozivajući se na Opštinsku komisiju za popis, u Prijedoru i okolnim selima bilo je još samo 6.000 muslimana i oko 3.000 katolika, dok je procenat pravoslavnog stanovništva opštine sa 42,5 odsto u 1991. za samo dve godine skočio na 96,3 odsto. Takva promena etničkog sastava stanovništva se, smatra tužilaštvo, ne može objasniti ni na koji drugi način nego genocidom nad nesrpskim stanovništvom opštine Prijedor.</w:t>
      </w:r>
    </w:p>
    <w:p w:rsidR="00251B42" w:rsidRDefault="00251B42" w:rsidP="00251B42">
      <w:pPr>
        <w:jc w:val="left"/>
        <w:rPr>
          <w:rFonts w:cs="Aharoni"/>
          <w:sz w:val="16"/>
          <w:szCs w:val="16"/>
          <w:lang w:val="nl-NL"/>
        </w:rPr>
      </w:pPr>
      <w:r>
        <w:rPr>
          <w:rFonts w:cs="Aharoni"/>
          <w:sz w:val="16"/>
          <w:szCs w:val="16"/>
          <w:lang w:val="nl-NL"/>
        </w:rPr>
        <w:t>Za genocid u Prijedoru je do sada osuđeno 28 zločinaca.</w:t>
      </w:r>
    </w:p>
    <w:p w:rsidR="00251B42" w:rsidRDefault="00251B42" w:rsidP="00251B42">
      <w:pPr>
        <w:jc w:val="left"/>
        <w:rPr>
          <w:rFonts w:cs="Aharoni"/>
          <w:sz w:val="24"/>
          <w:szCs w:val="24"/>
          <w:lang w:val="nl-NL"/>
        </w:rPr>
      </w:pPr>
    </w:p>
    <w:p w:rsidR="00251B42" w:rsidRDefault="00251B42" w:rsidP="00251B42">
      <w:pPr>
        <w:jc w:val="left"/>
        <w:rPr>
          <w:rFonts w:cs="Aharoni"/>
          <w:b/>
          <w:sz w:val="20"/>
          <w:szCs w:val="20"/>
          <w:lang w:val="nl-NL"/>
        </w:rPr>
      </w:pPr>
      <w:r>
        <w:rPr>
          <w:rFonts w:cs="Aharoni"/>
          <w:b/>
          <w:sz w:val="20"/>
          <w:szCs w:val="20"/>
          <w:lang w:val="nl-NL"/>
        </w:rPr>
        <w:t>Žrtve genocida u Prijedoru</w:t>
      </w:r>
    </w:p>
    <w:p w:rsidR="00251B42" w:rsidRDefault="00251B42" w:rsidP="00251B42">
      <w:pPr>
        <w:jc w:val="left"/>
        <w:rPr>
          <w:rFonts w:cs="Aharoni"/>
          <w:sz w:val="16"/>
          <w:szCs w:val="16"/>
          <w:lang w:val="nl-NL"/>
        </w:rPr>
      </w:pPr>
      <w:r>
        <w:rPr>
          <w:rFonts w:cs="Aharoni"/>
          <w:sz w:val="16"/>
          <w:szCs w:val="16"/>
          <w:lang w:val="nl-NL"/>
        </w:rPr>
        <w:t>- ubijeno 102 djece</w:t>
      </w:r>
    </w:p>
    <w:p w:rsidR="00251B42" w:rsidRDefault="00251B42" w:rsidP="00251B42">
      <w:pPr>
        <w:jc w:val="left"/>
        <w:rPr>
          <w:rFonts w:cs="Aharoni"/>
          <w:sz w:val="16"/>
          <w:szCs w:val="16"/>
          <w:lang w:val="nl-NL"/>
        </w:rPr>
      </w:pPr>
      <w:r>
        <w:rPr>
          <w:rFonts w:cs="Aharoni"/>
          <w:sz w:val="16"/>
          <w:szCs w:val="16"/>
          <w:lang w:val="nl-NL"/>
        </w:rPr>
        <w:t>- ubijeno 256 žena</w:t>
      </w:r>
    </w:p>
    <w:p w:rsidR="00251B42" w:rsidRDefault="00251B42" w:rsidP="00251B42">
      <w:pPr>
        <w:jc w:val="left"/>
        <w:rPr>
          <w:rFonts w:cs="Aharoni"/>
          <w:sz w:val="16"/>
          <w:szCs w:val="16"/>
          <w:lang w:val="nl-NL"/>
        </w:rPr>
      </w:pPr>
      <w:r>
        <w:rPr>
          <w:rFonts w:cs="Aharoni"/>
          <w:sz w:val="16"/>
          <w:szCs w:val="16"/>
          <w:lang w:val="nl-NL"/>
        </w:rPr>
        <w:t>- ubijeno 3550 bošnjačkih civila, 186 hrvatskih civila i 1 srpski civil</w:t>
      </w:r>
    </w:p>
    <w:p w:rsidR="00251B42" w:rsidRDefault="00251B42" w:rsidP="00251B42">
      <w:pPr>
        <w:jc w:val="left"/>
        <w:rPr>
          <w:rFonts w:cs="Aharoni"/>
          <w:sz w:val="16"/>
          <w:szCs w:val="16"/>
          <w:lang w:val="nl-NL"/>
        </w:rPr>
      </w:pPr>
      <w:r>
        <w:rPr>
          <w:rFonts w:cs="Aharoni"/>
          <w:sz w:val="16"/>
          <w:szCs w:val="16"/>
          <w:lang w:val="nl-NL"/>
        </w:rPr>
        <w:t>- žrtve mučenja u koncentracionim logorima smrti 31.000</w:t>
      </w:r>
    </w:p>
    <w:p w:rsidR="00251B42" w:rsidRDefault="00251B42" w:rsidP="00251B42">
      <w:pPr>
        <w:jc w:val="left"/>
        <w:rPr>
          <w:rFonts w:cs="Aharoni"/>
          <w:sz w:val="16"/>
          <w:szCs w:val="16"/>
          <w:lang w:val="nl-NL"/>
        </w:rPr>
      </w:pPr>
      <w:r>
        <w:rPr>
          <w:rFonts w:cs="Aharoni"/>
          <w:sz w:val="16"/>
          <w:szCs w:val="16"/>
          <w:lang w:val="nl-NL"/>
        </w:rPr>
        <w:t>- žrtve nasilnih progona i deportacije 53. 000</w:t>
      </w:r>
    </w:p>
    <w:p w:rsidR="00251B42" w:rsidRDefault="00251B42" w:rsidP="00251B42">
      <w:pPr>
        <w:jc w:val="left"/>
        <w:rPr>
          <w:rFonts w:cs="Aharoni"/>
          <w:sz w:val="16"/>
          <w:szCs w:val="16"/>
          <w:lang w:val="nl-NL"/>
        </w:rPr>
      </w:pPr>
      <w:r>
        <w:rPr>
          <w:rFonts w:cs="Aharoni"/>
          <w:sz w:val="16"/>
          <w:szCs w:val="16"/>
          <w:lang w:val="nl-NL"/>
        </w:rPr>
        <w:t>- porušene sve džamije i katoličke crkve</w:t>
      </w:r>
    </w:p>
    <w:p w:rsidR="000444B6" w:rsidRPr="00846908" w:rsidRDefault="000444B6" w:rsidP="00846908">
      <w:pPr>
        <w:jc w:val="both"/>
        <w:rPr>
          <w:sz w:val="20"/>
          <w:lang w:val="de-DE"/>
        </w:rPr>
      </w:pPr>
    </w:p>
    <w:sectPr w:rsidR="000444B6" w:rsidRPr="00846908" w:rsidSect="00762521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67" w:rsidRDefault="00A37567" w:rsidP="00B93EEF">
      <w:r>
        <w:separator/>
      </w:r>
    </w:p>
  </w:endnote>
  <w:endnote w:type="continuationSeparator" w:id="0">
    <w:p w:rsidR="00A37567" w:rsidRDefault="00A37567" w:rsidP="00B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B6" w:rsidRPr="00CC41AF" w:rsidRDefault="000444B6" w:rsidP="00846908">
    <w:pPr>
      <w:pStyle w:val="Header"/>
      <w:rPr>
        <w:rFonts w:ascii="Times New Roman" w:hAnsi="Times New Roman"/>
        <w:b/>
        <w:sz w:val="20"/>
        <w:szCs w:val="20"/>
      </w:rPr>
    </w:pPr>
    <w:r w:rsidRPr="00CC41AF">
      <w:rPr>
        <w:rFonts w:ascii="Times New Roman" w:hAnsi="Times New Roman"/>
        <w:b/>
        <w:sz w:val="20"/>
        <w:szCs w:val="20"/>
      </w:rPr>
      <w:t>INSTITUTE FOR THE RESEARCH OF GENOCIDE CANADA</w:t>
    </w:r>
  </w:p>
  <w:p w:rsidR="000444B6" w:rsidRDefault="000444B6" w:rsidP="00FE7637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7 Southside Place, Unit 6</w:t>
    </w:r>
    <w:r>
      <w:rPr>
        <w:rFonts w:ascii="Times New Roman" w:hAnsi="Times New Roman"/>
        <w:sz w:val="20"/>
        <w:szCs w:val="20"/>
      </w:rPr>
      <w:t xml:space="preserve"> | Hamilton, Ontario, </w:t>
    </w:r>
    <w:r w:rsidRPr="005250F3">
      <w:rPr>
        <w:rFonts w:ascii="Times New Roman" w:hAnsi="Times New Roman"/>
        <w:sz w:val="20"/>
        <w:szCs w:val="20"/>
      </w:rPr>
      <w:t>L9C 7W6</w:t>
    </w:r>
    <w:r>
      <w:rPr>
        <w:rFonts w:ascii="Times New Roman" w:hAnsi="Times New Roman"/>
        <w:sz w:val="20"/>
        <w:szCs w:val="20"/>
      </w:rPr>
      <w:t xml:space="preserve">  </w:t>
    </w:r>
  </w:p>
  <w:p w:rsidR="000444B6" w:rsidRPr="005250F3" w:rsidRDefault="000444B6" w:rsidP="00CC41AF">
    <w:pPr>
      <w:pStyle w:val="Header"/>
      <w:rPr>
        <w:rFonts w:ascii="Times New Roman" w:hAnsi="Times New Roman"/>
        <w:sz w:val="20"/>
        <w:szCs w:val="20"/>
      </w:rPr>
    </w:pPr>
    <w:r w:rsidRPr="005250F3">
      <w:rPr>
        <w:rFonts w:ascii="Times New Roman" w:hAnsi="Times New Roman"/>
        <w:sz w:val="20"/>
        <w:szCs w:val="20"/>
      </w:rPr>
      <w:t>Phone: (905) 385-3606 |</w:t>
    </w:r>
    <w:r>
      <w:rPr>
        <w:rFonts w:ascii="Times New Roman" w:hAnsi="Times New Roman"/>
        <w:sz w:val="20"/>
        <w:szCs w:val="20"/>
      </w:rPr>
      <w:t xml:space="preserve"> </w:t>
    </w:r>
    <w:r w:rsidRPr="005250F3">
      <w:rPr>
        <w:rFonts w:ascii="Times New Roman" w:hAnsi="Times New Roman"/>
        <w:sz w:val="20"/>
        <w:szCs w:val="20"/>
      </w:rPr>
      <w:t>www.instituteforgenocide.ca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67" w:rsidRDefault="00A37567" w:rsidP="00B93EEF">
      <w:r>
        <w:separator/>
      </w:r>
    </w:p>
  </w:footnote>
  <w:footnote w:type="continuationSeparator" w:id="0">
    <w:p w:rsidR="00A37567" w:rsidRDefault="00A37567" w:rsidP="00B9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B6" w:rsidRPr="00601E8F" w:rsidRDefault="000444B6" w:rsidP="00601E8F">
    <w:pPr>
      <w:pStyle w:val="Header"/>
      <w:tabs>
        <w:tab w:val="left" w:pos="8475"/>
      </w:tabs>
      <w:jc w:val="left"/>
      <w:rPr>
        <w:rFonts w:ascii="Constantia" w:hAnsi="Constantia"/>
        <w:sz w:val="18"/>
        <w:lang w:val="de-DE"/>
      </w:rPr>
    </w:pPr>
    <w:r>
      <w:rPr>
        <w:rFonts w:ascii="Constantia" w:hAnsi="Constantia"/>
        <w:sz w:val="18"/>
        <w:lang w:val="de-DE"/>
      </w:rPr>
      <w:tab/>
    </w:r>
    <w:r w:rsidR="00251B42">
      <w:rPr>
        <w:rFonts w:ascii="Constantia" w:hAnsi="Constantia"/>
        <w:noProof/>
        <w:sz w:val="18"/>
        <w:lang w:val="en-CA" w:eastAsia="en-CA"/>
      </w:rPr>
      <w:drawing>
        <wp:inline distT="0" distB="0" distL="0" distR="0">
          <wp:extent cx="342900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EEF">
      <w:rPr>
        <w:rFonts w:ascii="Constantia" w:hAnsi="Constanti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84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721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5E1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44D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A2D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2B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623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EA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0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8A6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3EEF"/>
    <w:rsid w:val="000444B6"/>
    <w:rsid w:val="000727A0"/>
    <w:rsid w:val="00086B0F"/>
    <w:rsid w:val="000C6299"/>
    <w:rsid w:val="000C6A02"/>
    <w:rsid w:val="000D3AED"/>
    <w:rsid w:val="000E2F99"/>
    <w:rsid w:val="00122C98"/>
    <w:rsid w:val="00175402"/>
    <w:rsid w:val="00184728"/>
    <w:rsid w:val="0018660D"/>
    <w:rsid w:val="001A3D64"/>
    <w:rsid w:val="001C535B"/>
    <w:rsid w:val="001D2C5E"/>
    <w:rsid w:val="001F11D1"/>
    <w:rsid w:val="00211C37"/>
    <w:rsid w:val="002363E9"/>
    <w:rsid w:val="00250FCC"/>
    <w:rsid w:val="00251B42"/>
    <w:rsid w:val="00283DBA"/>
    <w:rsid w:val="00292ADE"/>
    <w:rsid w:val="002A0189"/>
    <w:rsid w:val="002C2B7C"/>
    <w:rsid w:val="002D5187"/>
    <w:rsid w:val="00310952"/>
    <w:rsid w:val="003A2C2E"/>
    <w:rsid w:val="003C6F25"/>
    <w:rsid w:val="003D4920"/>
    <w:rsid w:val="00402811"/>
    <w:rsid w:val="00404451"/>
    <w:rsid w:val="00470C59"/>
    <w:rsid w:val="0048750D"/>
    <w:rsid w:val="004C2C25"/>
    <w:rsid w:val="004C7012"/>
    <w:rsid w:val="004D1D29"/>
    <w:rsid w:val="004F01D5"/>
    <w:rsid w:val="005250F3"/>
    <w:rsid w:val="005448A5"/>
    <w:rsid w:val="0055296A"/>
    <w:rsid w:val="0059038A"/>
    <w:rsid w:val="005A68A0"/>
    <w:rsid w:val="005C5FA0"/>
    <w:rsid w:val="00601E8F"/>
    <w:rsid w:val="00613E61"/>
    <w:rsid w:val="00621A17"/>
    <w:rsid w:val="00642FBF"/>
    <w:rsid w:val="006714F9"/>
    <w:rsid w:val="006733A6"/>
    <w:rsid w:val="006939C2"/>
    <w:rsid w:val="006C30A5"/>
    <w:rsid w:val="006C3E04"/>
    <w:rsid w:val="006D0A7C"/>
    <w:rsid w:val="00704E3F"/>
    <w:rsid w:val="007200A8"/>
    <w:rsid w:val="00762521"/>
    <w:rsid w:val="00764994"/>
    <w:rsid w:val="0079781C"/>
    <w:rsid w:val="007A0184"/>
    <w:rsid w:val="007C6FE2"/>
    <w:rsid w:val="007C70B4"/>
    <w:rsid w:val="007D6C9F"/>
    <w:rsid w:val="008004CD"/>
    <w:rsid w:val="0080179A"/>
    <w:rsid w:val="0083679F"/>
    <w:rsid w:val="0084357A"/>
    <w:rsid w:val="00846908"/>
    <w:rsid w:val="00895548"/>
    <w:rsid w:val="008E765A"/>
    <w:rsid w:val="0090176A"/>
    <w:rsid w:val="009141E9"/>
    <w:rsid w:val="00940ABC"/>
    <w:rsid w:val="00950B95"/>
    <w:rsid w:val="00993C5A"/>
    <w:rsid w:val="009A3A07"/>
    <w:rsid w:val="009B769C"/>
    <w:rsid w:val="009C6484"/>
    <w:rsid w:val="009D3D37"/>
    <w:rsid w:val="009E0CC2"/>
    <w:rsid w:val="00A120C4"/>
    <w:rsid w:val="00A12E2B"/>
    <w:rsid w:val="00A167EE"/>
    <w:rsid w:val="00A37567"/>
    <w:rsid w:val="00A409FF"/>
    <w:rsid w:val="00A73EE8"/>
    <w:rsid w:val="00A91FFE"/>
    <w:rsid w:val="00AC3248"/>
    <w:rsid w:val="00AC3ECF"/>
    <w:rsid w:val="00AF1BA8"/>
    <w:rsid w:val="00B21CF8"/>
    <w:rsid w:val="00B44693"/>
    <w:rsid w:val="00B5100C"/>
    <w:rsid w:val="00B67E6F"/>
    <w:rsid w:val="00B92155"/>
    <w:rsid w:val="00B93EEF"/>
    <w:rsid w:val="00C16DA2"/>
    <w:rsid w:val="00C608A0"/>
    <w:rsid w:val="00C8215B"/>
    <w:rsid w:val="00CA7570"/>
    <w:rsid w:val="00CC41AF"/>
    <w:rsid w:val="00CD0007"/>
    <w:rsid w:val="00CD6EEE"/>
    <w:rsid w:val="00CD7491"/>
    <w:rsid w:val="00CE570C"/>
    <w:rsid w:val="00CF2878"/>
    <w:rsid w:val="00D02079"/>
    <w:rsid w:val="00D23EE1"/>
    <w:rsid w:val="00D35982"/>
    <w:rsid w:val="00D417F2"/>
    <w:rsid w:val="00D80AA2"/>
    <w:rsid w:val="00D82A8D"/>
    <w:rsid w:val="00D85FB1"/>
    <w:rsid w:val="00D9693E"/>
    <w:rsid w:val="00DB4862"/>
    <w:rsid w:val="00DD3C2D"/>
    <w:rsid w:val="00DE5CB3"/>
    <w:rsid w:val="00E36FCB"/>
    <w:rsid w:val="00E51741"/>
    <w:rsid w:val="00E54A67"/>
    <w:rsid w:val="00E64793"/>
    <w:rsid w:val="00E64AC2"/>
    <w:rsid w:val="00E71B55"/>
    <w:rsid w:val="00E85750"/>
    <w:rsid w:val="00E903D8"/>
    <w:rsid w:val="00E94A47"/>
    <w:rsid w:val="00E96EBC"/>
    <w:rsid w:val="00EA3F86"/>
    <w:rsid w:val="00F05F0A"/>
    <w:rsid w:val="00F31BED"/>
    <w:rsid w:val="00F52843"/>
    <w:rsid w:val="00F62085"/>
    <w:rsid w:val="00F67DEE"/>
    <w:rsid w:val="00F71EA0"/>
    <w:rsid w:val="00FA3D4E"/>
    <w:rsid w:val="00FA6611"/>
    <w:rsid w:val="00FC5714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D3AED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AE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AE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3AE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3AE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3AE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3AE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AED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3AED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3AED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AED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3AED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3AED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3AED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3AED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3AED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3AED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3AED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3AED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D3AE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3AED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3AE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3AED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D3AE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3AED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D3AED"/>
  </w:style>
  <w:style w:type="paragraph" w:styleId="ListParagraph">
    <w:name w:val="List Paragraph"/>
    <w:basedOn w:val="Normal"/>
    <w:uiPriority w:val="99"/>
    <w:qFormat/>
    <w:rsid w:val="000D3A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3AE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D3AE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3A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3AED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D3AE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D3AED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D3AED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D3AED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D3AED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D3AED"/>
    <w:pPr>
      <w:outlineLvl w:val="9"/>
    </w:pPr>
  </w:style>
  <w:style w:type="paragraph" w:styleId="Header">
    <w:name w:val="header"/>
    <w:basedOn w:val="Normal"/>
    <w:link w:val="Head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E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EEF"/>
    <w:rPr>
      <w:rFonts w:cs="Times New Roman"/>
    </w:rPr>
  </w:style>
  <w:style w:type="character" w:styleId="Hyperlink">
    <w:name w:val="Hyperlink"/>
    <w:basedOn w:val="DefaultParagraphFont"/>
    <w:uiPriority w:val="99"/>
    <w:rsid w:val="00B93E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93EEF"/>
    <w:rPr>
      <w:rFonts w:cs="Times New Roman"/>
      <w:color w:val="800080"/>
      <w:u w:val="single"/>
    </w:rPr>
  </w:style>
  <w:style w:type="paragraph" w:customStyle="1" w:styleId="ecxmsonormal">
    <w:name w:val="ecxmsonormal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cxmsoplaintext">
    <w:name w:val="ecxmsoplaintext"/>
    <w:basedOn w:val="Normal"/>
    <w:uiPriority w:val="99"/>
    <w:rsid w:val="00D23E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5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B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292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1769</Words>
  <Characters>10088</Characters>
  <Application>Microsoft Office Word</Application>
  <DocSecurity>0</DocSecurity>
  <Lines>84</Lines>
  <Paragraphs>23</Paragraphs>
  <ScaleCrop>false</ScaleCrop>
  <Company>Grizli777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4</cp:revision>
  <dcterms:created xsi:type="dcterms:W3CDTF">2013-07-17T19:32:00Z</dcterms:created>
  <dcterms:modified xsi:type="dcterms:W3CDTF">2013-07-19T04:29:00Z</dcterms:modified>
</cp:coreProperties>
</file>